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060" w:type="dxa"/>
        <w:tblInd w:w="93" w:type="dxa"/>
        <w:tblLook w:val="04A0" w:firstRow="1" w:lastRow="0" w:firstColumn="1" w:lastColumn="0" w:noHBand="0" w:noVBand="1"/>
      </w:tblPr>
      <w:tblGrid>
        <w:gridCol w:w="1100"/>
        <w:gridCol w:w="2020"/>
        <w:gridCol w:w="1480"/>
        <w:gridCol w:w="1840"/>
        <w:gridCol w:w="1440"/>
        <w:gridCol w:w="5180"/>
        <w:gridCol w:w="1480"/>
        <w:gridCol w:w="1520"/>
      </w:tblGrid>
      <w:tr w:rsidR="00811666" w:rsidTr="00811666">
        <w:trPr>
          <w:trHeight w:val="615"/>
        </w:trPr>
        <w:tc>
          <w:tcPr>
            <w:tcW w:w="4600" w:type="dxa"/>
            <w:gridSpan w:val="3"/>
            <w:tcBorders>
              <w:top w:val="nil"/>
              <w:left w:val="nil"/>
              <w:bottom w:val="nil"/>
              <w:right w:val="nil"/>
            </w:tcBorders>
            <w:shd w:val="clear" w:color="auto" w:fill="auto"/>
            <w:vAlign w:val="center"/>
            <w:hideMark/>
          </w:tcPr>
          <w:p w:rsidR="00811666" w:rsidRDefault="00811666">
            <w:pPr>
              <w:rPr>
                <w:rFonts w:ascii="宋体" w:eastAsia="宋体" w:hAnsi="宋体" w:cs="宋体"/>
                <w:color w:val="000000"/>
                <w:sz w:val="32"/>
                <w:szCs w:val="32"/>
              </w:rPr>
            </w:pPr>
            <w:r>
              <w:rPr>
                <w:rFonts w:hint="eastAsia"/>
                <w:color w:val="000000"/>
                <w:sz w:val="32"/>
                <w:szCs w:val="32"/>
              </w:rPr>
              <w:t>附件</w:t>
            </w:r>
            <w:r>
              <w:rPr>
                <w:rFonts w:hint="eastAsia"/>
                <w:color w:val="000000"/>
                <w:sz w:val="32"/>
                <w:szCs w:val="32"/>
              </w:rPr>
              <w:t>2</w:t>
            </w:r>
            <w:r>
              <w:rPr>
                <w:rFonts w:hint="eastAsia"/>
                <w:color w:val="000000"/>
                <w:sz w:val="32"/>
                <w:szCs w:val="32"/>
              </w:rPr>
              <w:t>：</w:t>
            </w:r>
          </w:p>
        </w:tc>
        <w:tc>
          <w:tcPr>
            <w:tcW w:w="1840" w:type="dxa"/>
            <w:tcBorders>
              <w:top w:val="nil"/>
              <w:left w:val="nil"/>
              <w:bottom w:val="nil"/>
              <w:right w:val="nil"/>
            </w:tcBorders>
            <w:shd w:val="clear" w:color="auto" w:fill="auto"/>
            <w:vAlign w:val="center"/>
            <w:hideMark/>
          </w:tcPr>
          <w:p w:rsidR="00811666" w:rsidRDefault="00811666">
            <w:pPr>
              <w:jc w:val="center"/>
              <w:rPr>
                <w:rFonts w:ascii="Times New Roman" w:eastAsia="宋体" w:hAnsi="Times New Roman" w:cs="Times New Roman"/>
                <w:color w:val="000000"/>
                <w:sz w:val="22"/>
              </w:rPr>
            </w:pPr>
          </w:p>
        </w:tc>
        <w:tc>
          <w:tcPr>
            <w:tcW w:w="1440" w:type="dxa"/>
            <w:tcBorders>
              <w:top w:val="nil"/>
              <w:left w:val="nil"/>
              <w:bottom w:val="nil"/>
              <w:right w:val="nil"/>
            </w:tcBorders>
            <w:shd w:val="clear" w:color="auto" w:fill="auto"/>
            <w:vAlign w:val="center"/>
            <w:hideMark/>
          </w:tcPr>
          <w:p w:rsidR="00811666" w:rsidRDefault="00811666">
            <w:pPr>
              <w:jc w:val="center"/>
              <w:rPr>
                <w:rFonts w:ascii="Times New Roman" w:eastAsia="宋体" w:hAnsi="Times New Roman" w:cs="Times New Roman"/>
                <w:color w:val="000000"/>
                <w:sz w:val="22"/>
              </w:rPr>
            </w:pPr>
          </w:p>
        </w:tc>
        <w:tc>
          <w:tcPr>
            <w:tcW w:w="5180" w:type="dxa"/>
            <w:tcBorders>
              <w:top w:val="nil"/>
              <w:left w:val="nil"/>
              <w:bottom w:val="nil"/>
              <w:right w:val="nil"/>
            </w:tcBorders>
            <w:shd w:val="clear" w:color="auto" w:fill="auto"/>
            <w:vAlign w:val="center"/>
            <w:hideMark/>
          </w:tcPr>
          <w:p w:rsidR="00811666" w:rsidRDefault="00811666">
            <w:pPr>
              <w:rPr>
                <w:rFonts w:ascii="Times New Roman" w:eastAsia="宋体" w:hAnsi="Times New Roman" w:cs="Times New Roman"/>
                <w:color w:val="000000"/>
                <w:sz w:val="22"/>
              </w:rPr>
            </w:pPr>
          </w:p>
        </w:tc>
        <w:tc>
          <w:tcPr>
            <w:tcW w:w="1480" w:type="dxa"/>
            <w:tcBorders>
              <w:top w:val="nil"/>
              <w:left w:val="nil"/>
              <w:bottom w:val="nil"/>
              <w:right w:val="nil"/>
            </w:tcBorders>
            <w:shd w:val="clear" w:color="auto" w:fill="auto"/>
            <w:vAlign w:val="center"/>
            <w:hideMark/>
          </w:tcPr>
          <w:p w:rsidR="00811666" w:rsidRDefault="00811666">
            <w:pPr>
              <w:jc w:val="center"/>
              <w:rPr>
                <w:rFonts w:ascii="Times New Roman" w:eastAsia="宋体" w:hAnsi="Times New Roman" w:cs="Times New Roman"/>
                <w:color w:val="000000"/>
                <w:sz w:val="22"/>
              </w:rPr>
            </w:pPr>
          </w:p>
        </w:tc>
        <w:tc>
          <w:tcPr>
            <w:tcW w:w="1520" w:type="dxa"/>
            <w:tcBorders>
              <w:top w:val="nil"/>
              <w:left w:val="nil"/>
              <w:bottom w:val="nil"/>
              <w:right w:val="nil"/>
            </w:tcBorders>
            <w:shd w:val="clear" w:color="auto" w:fill="auto"/>
            <w:vAlign w:val="center"/>
            <w:hideMark/>
          </w:tcPr>
          <w:p w:rsidR="00811666" w:rsidRDefault="00811666">
            <w:pPr>
              <w:jc w:val="center"/>
              <w:rPr>
                <w:rFonts w:ascii="Times New Roman" w:eastAsia="宋体" w:hAnsi="Times New Roman" w:cs="Times New Roman"/>
                <w:color w:val="000000"/>
                <w:sz w:val="22"/>
              </w:rPr>
            </w:pPr>
          </w:p>
        </w:tc>
      </w:tr>
      <w:tr w:rsidR="00811666" w:rsidTr="00811666">
        <w:trPr>
          <w:trHeight w:val="810"/>
        </w:trPr>
        <w:tc>
          <w:tcPr>
            <w:tcW w:w="16060" w:type="dxa"/>
            <w:gridSpan w:val="8"/>
            <w:tcBorders>
              <w:top w:val="nil"/>
              <w:left w:val="nil"/>
              <w:bottom w:val="nil"/>
              <w:right w:val="nil"/>
            </w:tcBorders>
            <w:shd w:val="clear" w:color="auto" w:fill="auto"/>
            <w:noWrap/>
            <w:vAlign w:val="center"/>
            <w:hideMark/>
          </w:tcPr>
          <w:p w:rsidR="00811666" w:rsidRDefault="00811666">
            <w:pPr>
              <w:jc w:val="center"/>
              <w:rPr>
                <w:rFonts w:ascii="Times New Roman" w:eastAsia="宋体" w:hAnsi="Times New Roman" w:cs="Times New Roman"/>
                <w:b/>
                <w:bCs/>
                <w:color w:val="000000"/>
                <w:sz w:val="40"/>
                <w:szCs w:val="40"/>
              </w:rPr>
            </w:pPr>
            <w:bookmarkStart w:id="0" w:name="_GoBack"/>
            <w:r>
              <w:rPr>
                <w:rFonts w:ascii="Times New Roman" w:hAnsi="Times New Roman" w:cs="Times New Roman"/>
                <w:b/>
                <w:bCs/>
                <w:color w:val="000000"/>
                <w:sz w:val="40"/>
                <w:szCs w:val="40"/>
              </w:rPr>
              <w:t>2015</w:t>
            </w:r>
            <w:r>
              <w:rPr>
                <w:rFonts w:cs="Times New Roman" w:hint="eastAsia"/>
                <w:b/>
                <w:bCs/>
                <w:color w:val="000000"/>
                <w:sz w:val="40"/>
                <w:szCs w:val="40"/>
              </w:rPr>
              <w:t>年课程项目计划方案汇总表</w:t>
            </w:r>
          </w:p>
        </w:tc>
      </w:tr>
      <w:bookmarkEnd w:id="0"/>
      <w:tr w:rsidR="00811666" w:rsidTr="00811666">
        <w:trPr>
          <w:trHeight w:val="420"/>
        </w:trPr>
        <w:tc>
          <w:tcPr>
            <w:tcW w:w="1100" w:type="dxa"/>
            <w:tcBorders>
              <w:top w:val="nil"/>
              <w:left w:val="nil"/>
              <w:bottom w:val="nil"/>
              <w:right w:val="nil"/>
            </w:tcBorders>
            <w:shd w:val="clear" w:color="auto" w:fill="auto"/>
            <w:noWrap/>
            <w:vAlign w:val="center"/>
            <w:hideMark/>
          </w:tcPr>
          <w:p w:rsidR="00811666" w:rsidRDefault="00811666">
            <w:pPr>
              <w:rPr>
                <w:rFonts w:ascii="Times New Roman" w:eastAsia="宋体" w:hAnsi="Times New Roman" w:cs="Times New Roman"/>
                <w:b/>
                <w:bCs/>
                <w:color w:val="000000"/>
                <w:sz w:val="22"/>
              </w:rPr>
            </w:pPr>
          </w:p>
        </w:tc>
        <w:tc>
          <w:tcPr>
            <w:tcW w:w="2020" w:type="dxa"/>
            <w:tcBorders>
              <w:top w:val="nil"/>
              <w:left w:val="nil"/>
              <w:bottom w:val="nil"/>
              <w:right w:val="nil"/>
            </w:tcBorders>
            <w:shd w:val="clear" w:color="auto" w:fill="auto"/>
            <w:noWrap/>
            <w:vAlign w:val="center"/>
            <w:hideMark/>
          </w:tcPr>
          <w:p w:rsidR="00811666" w:rsidRDefault="00811666">
            <w:pPr>
              <w:rPr>
                <w:rFonts w:ascii="Times New Roman" w:eastAsia="宋体" w:hAnsi="Times New Roman" w:cs="Times New Roman"/>
                <w:b/>
                <w:bCs/>
                <w:color w:val="000000"/>
                <w:sz w:val="22"/>
              </w:rPr>
            </w:pPr>
          </w:p>
        </w:tc>
        <w:tc>
          <w:tcPr>
            <w:tcW w:w="1480" w:type="dxa"/>
            <w:tcBorders>
              <w:top w:val="nil"/>
              <w:left w:val="nil"/>
              <w:bottom w:val="nil"/>
              <w:right w:val="nil"/>
            </w:tcBorders>
            <w:shd w:val="clear" w:color="auto" w:fill="auto"/>
            <w:noWrap/>
            <w:vAlign w:val="center"/>
            <w:hideMark/>
          </w:tcPr>
          <w:p w:rsidR="00811666" w:rsidRDefault="00811666">
            <w:pPr>
              <w:rPr>
                <w:rFonts w:ascii="Times New Roman" w:eastAsia="宋体" w:hAnsi="Times New Roman" w:cs="Times New Roman"/>
                <w:b/>
                <w:bCs/>
                <w:color w:val="000000"/>
                <w:sz w:val="22"/>
              </w:rPr>
            </w:pPr>
          </w:p>
        </w:tc>
        <w:tc>
          <w:tcPr>
            <w:tcW w:w="1840" w:type="dxa"/>
            <w:tcBorders>
              <w:top w:val="nil"/>
              <w:left w:val="nil"/>
              <w:bottom w:val="nil"/>
              <w:right w:val="nil"/>
            </w:tcBorders>
            <w:shd w:val="clear" w:color="auto" w:fill="auto"/>
            <w:noWrap/>
            <w:vAlign w:val="center"/>
            <w:hideMark/>
          </w:tcPr>
          <w:p w:rsidR="00811666" w:rsidRDefault="00811666">
            <w:pPr>
              <w:rPr>
                <w:rFonts w:ascii="Times New Roman" w:eastAsia="宋体" w:hAnsi="Times New Roman" w:cs="Times New Roman"/>
                <w:b/>
                <w:bCs/>
                <w:color w:val="000000"/>
                <w:sz w:val="22"/>
              </w:rPr>
            </w:pPr>
          </w:p>
        </w:tc>
        <w:tc>
          <w:tcPr>
            <w:tcW w:w="1440" w:type="dxa"/>
            <w:tcBorders>
              <w:top w:val="nil"/>
              <w:left w:val="nil"/>
              <w:bottom w:val="nil"/>
              <w:right w:val="nil"/>
            </w:tcBorders>
            <w:shd w:val="clear" w:color="auto" w:fill="auto"/>
            <w:noWrap/>
            <w:vAlign w:val="center"/>
            <w:hideMark/>
          </w:tcPr>
          <w:p w:rsidR="00811666" w:rsidRDefault="00811666">
            <w:pPr>
              <w:rPr>
                <w:rFonts w:ascii="Times New Roman" w:eastAsia="宋体" w:hAnsi="Times New Roman" w:cs="Times New Roman"/>
                <w:b/>
                <w:bCs/>
                <w:color w:val="000000"/>
                <w:sz w:val="22"/>
              </w:rPr>
            </w:pPr>
          </w:p>
        </w:tc>
        <w:tc>
          <w:tcPr>
            <w:tcW w:w="5180" w:type="dxa"/>
            <w:tcBorders>
              <w:top w:val="nil"/>
              <w:left w:val="nil"/>
              <w:bottom w:val="nil"/>
              <w:right w:val="nil"/>
            </w:tcBorders>
            <w:shd w:val="clear" w:color="auto" w:fill="auto"/>
            <w:noWrap/>
            <w:vAlign w:val="center"/>
            <w:hideMark/>
          </w:tcPr>
          <w:p w:rsidR="00811666" w:rsidRDefault="00811666">
            <w:pPr>
              <w:rPr>
                <w:rFonts w:ascii="Times New Roman" w:eastAsia="宋体" w:hAnsi="Times New Roman" w:cs="Times New Roman"/>
                <w:b/>
                <w:bCs/>
                <w:color w:val="000000"/>
                <w:sz w:val="22"/>
              </w:rPr>
            </w:pPr>
          </w:p>
        </w:tc>
        <w:tc>
          <w:tcPr>
            <w:tcW w:w="1480" w:type="dxa"/>
            <w:tcBorders>
              <w:top w:val="nil"/>
              <w:left w:val="nil"/>
              <w:bottom w:val="nil"/>
              <w:right w:val="nil"/>
            </w:tcBorders>
            <w:shd w:val="clear" w:color="auto" w:fill="auto"/>
            <w:vAlign w:val="center"/>
            <w:hideMark/>
          </w:tcPr>
          <w:p w:rsidR="00811666" w:rsidRDefault="00811666">
            <w:pPr>
              <w:jc w:val="center"/>
              <w:rPr>
                <w:rFonts w:ascii="Times New Roman" w:eastAsia="宋体" w:hAnsi="Times New Roman" w:cs="Times New Roman"/>
                <w:color w:val="000000"/>
                <w:sz w:val="22"/>
              </w:rPr>
            </w:pPr>
          </w:p>
        </w:tc>
        <w:tc>
          <w:tcPr>
            <w:tcW w:w="1520" w:type="dxa"/>
            <w:tcBorders>
              <w:top w:val="nil"/>
              <w:left w:val="nil"/>
              <w:bottom w:val="nil"/>
              <w:right w:val="nil"/>
            </w:tcBorders>
            <w:shd w:val="clear" w:color="auto" w:fill="auto"/>
            <w:vAlign w:val="center"/>
            <w:hideMark/>
          </w:tcPr>
          <w:p w:rsidR="00811666" w:rsidRDefault="00811666">
            <w:pPr>
              <w:jc w:val="center"/>
              <w:rPr>
                <w:rFonts w:ascii="Times New Roman" w:eastAsia="宋体" w:hAnsi="Times New Roman" w:cs="Times New Roman"/>
                <w:color w:val="000000"/>
                <w:sz w:val="22"/>
              </w:rPr>
            </w:pPr>
          </w:p>
        </w:tc>
      </w:tr>
      <w:tr w:rsidR="00811666" w:rsidTr="00811666">
        <w:trPr>
          <w:trHeight w:val="705"/>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666" w:rsidRDefault="00811666">
            <w:pPr>
              <w:jc w:val="center"/>
              <w:rPr>
                <w:rFonts w:ascii="Times New Roman" w:eastAsia="宋体" w:hAnsi="Times New Roman" w:cs="Times New Roman"/>
                <w:b/>
                <w:bCs/>
                <w:color w:val="000000"/>
                <w:sz w:val="24"/>
                <w:szCs w:val="24"/>
              </w:rPr>
            </w:pPr>
            <w:r>
              <w:rPr>
                <w:rFonts w:cs="Times New Roman" w:hint="eastAsia"/>
                <w:b/>
                <w:bCs/>
                <w:color w:val="000000"/>
              </w:rPr>
              <w:t>国别</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811666" w:rsidRDefault="00811666">
            <w:pPr>
              <w:jc w:val="center"/>
              <w:rPr>
                <w:rFonts w:ascii="Times New Roman" w:eastAsia="宋体" w:hAnsi="Times New Roman" w:cs="Times New Roman"/>
                <w:b/>
                <w:bCs/>
                <w:color w:val="000000"/>
                <w:sz w:val="24"/>
                <w:szCs w:val="24"/>
              </w:rPr>
            </w:pPr>
            <w:r>
              <w:rPr>
                <w:rFonts w:cs="Times New Roman" w:hint="eastAsia"/>
                <w:b/>
                <w:bCs/>
                <w:color w:val="000000"/>
              </w:rPr>
              <w:t>学校</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811666" w:rsidRDefault="00811666">
            <w:pPr>
              <w:jc w:val="center"/>
              <w:rPr>
                <w:rFonts w:ascii="Times New Roman" w:eastAsia="宋体" w:hAnsi="Times New Roman" w:cs="Times New Roman"/>
                <w:b/>
                <w:bCs/>
                <w:color w:val="000000"/>
                <w:sz w:val="24"/>
                <w:szCs w:val="24"/>
              </w:rPr>
            </w:pPr>
            <w:r>
              <w:rPr>
                <w:rFonts w:ascii="Times New Roman" w:hAnsi="Times New Roman" w:cs="Times New Roman"/>
                <w:b/>
                <w:bCs/>
                <w:color w:val="000000"/>
              </w:rPr>
              <w:t>QS</w:t>
            </w:r>
            <w:r>
              <w:rPr>
                <w:rFonts w:cs="Times New Roman" w:hint="eastAsia"/>
                <w:b/>
                <w:bCs/>
                <w:color w:val="000000"/>
              </w:rPr>
              <w:t>排名</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811666" w:rsidRDefault="00811666">
            <w:pPr>
              <w:jc w:val="center"/>
              <w:rPr>
                <w:rFonts w:ascii="Times New Roman" w:eastAsia="宋体" w:hAnsi="Times New Roman" w:cs="Times New Roman"/>
                <w:b/>
                <w:bCs/>
                <w:color w:val="000000"/>
                <w:sz w:val="24"/>
                <w:szCs w:val="24"/>
              </w:rPr>
            </w:pPr>
            <w:r>
              <w:rPr>
                <w:rFonts w:cs="Times New Roman" w:hint="eastAsia"/>
                <w:b/>
                <w:bCs/>
                <w:color w:val="000000"/>
              </w:rPr>
              <w:t>课程</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811666" w:rsidRDefault="00811666">
            <w:pPr>
              <w:jc w:val="center"/>
              <w:rPr>
                <w:rFonts w:ascii="Times New Roman" w:eastAsia="宋体" w:hAnsi="Times New Roman" w:cs="Times New Roman"/>
                <w:b/>
                <w:bCs/>
                <w:color w:val="000000"/>
                <w:sz w:val="24"/>
                <w:szCs w:val="24"/>
              </w:rPr>
            </w:pPr>
            <w:r>
              <w:rPr>
                <w:rFonts w:cs="Times New Roman" w:hint="eastAsia"/>
                <w:b/>
                <w:bCs/>
                <w:color w:val="000000"/>
              </w:rPr>
              <w:t>专业类别</w:t>
            </w:r>
          </w:p>
        </w:tc>
        <w:tc>
          <w:tcPr>
            <w:tcW w:w="5180" w:type="dxa"/>
            <w:tcBorders>
              <w:top w:val="single" w:sz="4" w:space="0" w:color="auto"/>
              <w:left w:val="nil"/>
              <w:bottom w:val="single" w:sz="4" w:space="0" w:color="auto"/>
              <w:right w:val="single" w:sz="4" w:space="0" w:color="auto"/>
            </w:tcBorders>
            <w:shd w:val="clear" w:color="auto" w:fill="auto"/>
            <w:vAlign w:val="center"/>
            <w:hideMark/>
          </w:tcPr>
          <w:p w:rsidR="00811666" w:rsidRDefault="00811666">
            <w:pPr>
              <w:jc w:val="center"/>
              <w:rPr>
                <w:rFonts w:ascii="Times New Roman" w:eastAsia="宋体" w:hAnsi="Times New Roman" w:cs="Times New Roman"/>
                <w:b/>
                <w:bCs/>
                <w:color w:val="000000"/>
                <w:sz w:val="24"/>
                <w:szCs w:val="24"/>
              </w:rPr>
            </w:pPr>
            <w:r>
              <w:rPr>
                <w:rFonts w:cs="Times New Roman" w:hint="eastAsia"/>
                <w:b/>
                <w:bCs/>
                <w:color w:val="000000"/>
              </w:rPr>
              <w:t>建议报名对象</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811666" w:rsidRDefault="00811666">
            <w:pPr>
              <w:jc w:val="center"/>
              <w:rPr>
                <w:rFonts w:ascii="宋体" w:eastAsia="宋体" w:hAnsi="宋体" w:cs="宋体"/>
                <w:b/>
                <w:bCs/>
                <w:color w:val="000000"/>
                <w:sz w:val="24"/>
                <w:szCs w:val="24"/>
              </w:rPr>
            </w:pPr>
            <w:r>
              <w:rPr>
                <w:rFonts w:hint="eastAsia"/>
                <w:b/>
                <w:bCs/>
                <w:color w:val="000000"/>
              </w:rPr>
              <w:t>在外天数</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811666" w:rsidRDefault="00811666">
            <w:pPr>
              <w:jc w:val="center"/>
              <w:rPr>
                <w:rFonts w:ascii="宋体" w:eastAsia="宋体" w:hAnsi="宋体" w:cs="宋体"/>
                <w:b/>
                <w:bCs/>
                <w:color w:val="000000"/>
                <w:sz w:val="24"/>
                <w:szCs w:val="24"/>
              </w:rPr>
            </w:pPr>
            <w:r>
              <w:rPr>
                <w:rFonts w:hint="eastAsia"/>
                <w:b/>
                <w:bCs/>
                <w:color w:val="000000"/>
              </w:rPr>
              <w:t>价格</w:t>
            </w:r>
          </w:p>
        </w:tc>
      </w:tr>
      <w:tr w:rsidR="00811666" w:rsidTr="00811666">
        <w:trPr>
          <w:trHeight w:val="1185"/>
        </w:trPr>
        <w:tc>
          <w:tcPr>
            <w:tcW w:w="1100"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811666" w:rsidRDefault="00811666">
            <w:pPr>
              <w:jc w:val="center"/>
              <w:outlineLvl w:val="0"/>
              <w:rPr>
                <w:rFonts w:ascii="宋体" w:eastAsia="宋体" w:hAnsi="宋体" w:cs="宋体"/>
                <w:b/>
                <w:bCs/>
                <w:color w:val="000000"/>
                <w:sz w:val="28"/>
                <w:szCs w:val="28"/>
              </w:rPr>
            </w:pPr>
            <w:r>
              <w:rPr>
                <w:rFonts w:hint="eastAsia"/>
                <w:b/>
                <w:bCs/>
                <w:color w:val="000000"/>
                <w:sz w:val="28"/>
                <w:szCs w:val="28"/>
              </w:rPr>
              <w:t>美</w:t>
            </w:r>
            <w:r>
              <w:rPr>
                <w:rFonts w:hint="eastAsia"/>
                <w:b/>
                <w:bCs/>
                <w:color w:val="000000"/>
                <w:sz w:val="28"/>
                <w:szCs w:val="28"/>
              </w:rPr>
              <w:t xml:space="preserve"> </w:t>
            </w:r>
            <w:r>
              <w:rPr>
                <w:rFonts w:hint="eastAsia"/>
                <w:b/>
                <w:bCs/>
                <w:color w:val="000000"/>
                <w:sz w:val="28"/>
                <w:szCs w:val="28"/>
              </w:rPr>
              <w:t>国</w:t>
            </w:r>
          </w:p>
        </w:tc>
        <w:tc>
          <w:tcPr>
            <w:tcW w:w="2020" w:type="dxa"/>
            <w:tcBorders>
              <w:top w:val="nil"/>
              <w:left w:val="nil"/>
              <w:bottom w:val="single" w:sz="4" w:space="0" w:color="auto"/>
              <w:right w:val="single" w:sz="4" w:space="0" w:color="auto"/>
            </w:tcBorders>
            <w:shd w:val="clear" w:color="auto" w:fill="auto"/>
            <w:vAlign w:val="center"/>
            <w:hideMark/>
          </w:tcPr>
          <w:p w:rsidR="00811666" w:rsidRDefault="00811666">
            <w:pPr>
              <w:jc w:val="center"/>
              <w:outlineLvl w:val="0"/>
              <w:rPr>
                <w:rFonts w:ascii="Times New Roman" w:eastAsia="宋体" w:hAnsi="Times New Roman" w:cs="Times New Roman"/>
                <w:b/>
                <w:bCs/>
                <w:color w:val="000000"/>
                <w:sz w:val="22"/>
              </w:rPr>
            </w:pPr>
            <w:r>
              <w:rPr>
                <w:rFonts w:cs="Times New Roman" w:hint="eastAsia"/>
                <w:b/>
                <w:bCs/>
                <w:color w:val="000000"/>
                <w:sz w:val="22"/>
              </w:rPr>
              <w:t>宾夕法尼亚大学</w:t>
            </w:r>
          </w:p>
        </w:tc>
        <w:tc>
          <w:tcPr>
            <w:tcW w:w="1480" w:type="dxa"/>
            <w:tcBorders>
              <w:top w:val="nil"/>
              <w:left w:val="nil"/>
              <w:bottom w:val="single" w:sz="4" w:space="0" w:color="auto"/>
              <w:right w:val="single" w:sz="4" w:space="0" w:color="auto"/>
            </w:tcBorders>
            <w:shd w:val="clear" w:color="auto" w:fill="auto"/>
            <w:vAlign w:val="center"/>
            <w:hideMark/>
          </w:tcPr>
          <w:p w:rsidR="00811666" w:rsidRDefault="00811666">
            <w:pPr>
              <w:jc w:val="center"/>
              <w:outlineLvl w:val="0"/>
              <w:rPr>
                <w:rFonts w:ascii="Times New Roman" w:eastAsia="宋体" w:hAnsi="Times New Roman" w:cs="Times New Roman"/>
                <w:color w:val="000000"/>
                <w:sz w:val="22"/>
              </w:rPr>
            </w:pPr>
            <w:r>
              <w:rPr>
                <w:rFonts w:ascii="Times New Roman" w:hAnsi="Times New Roman" w:cs="Times New Roman"/>
                <w:color w:val="000000"/>
                <w:sz w:val="22"/>
              </w:rPr>
              <w:t>13</w:t>
            </w:r>
          </w:p>
        </w:tc>
        <w:tc>
          <w:tcPr>
            <w:tcW w:w="1840" w:type="dxa"/>
            <w:tcBorders>
              <w:top w:val="nil"/>
              <w:left w:val="nil"/>
              <w:bottom w:val="single" w:sz="4" w:space="0" w:color="auto"/>
              <w:right w:val="single" w:sz="4" w:space="0" w:color="auto"/>
            </w:tcBorders>
            <w:shd w:val="clear" w:color="auto" w:fill="auto"/>
            <w:vAlign w:val="center"/>
            <w:hideMark/>
          </w:tcPr>
          <w:p w:rsidR="00811666" w:rsidRDefault="00811666">
            <w:pPr>
              <w:jc w:val="center"/>
              <w:outlineLvl w:val="0"/>
              <w:rPr>
                <w:rFonts w:ascii="Times New Roman" w:eastAsia="宋体" w:hAnsi="Times New Roman" w:cs="Times New Roman"/>
                <w:color w:val="000000"/>
                <w:sz w:val="22"/>
              </w:rPr>
            </w:pPr>
            <w:r>
              <w:rPr>
                <w:rFonts w:ascii="Times New Roman" w:hAnsi="Times New Roman" w:cs="Times New Roman"/>
                <w:color w:val="000000"/>
                <w:sz w:val="22"/>
              </w:rPr>
              <w:t>21</w:t>
            </w:r>
            <w:r>
              <w:rPr>
                <w:rFonts w:cs="Times New Roman" w:hint="eastAsia"/>
                <w:color w:val="000000"/>
                <w:sz w:val="22"/>
              </w:rPr>
              <w:t>世纪政府</w:t>
            </w:r>
            <w:r>
              <w:rPr>
                <w:rFonts w:cs="Times New Roman" w:hint="eastAsia"/>
                <w:color w:val="000000"/>
                <w:sz w:val="22"/>
              </w:rPr>
              <w:br/>
            </w:r>
            <w:r>
              <w:rPr>
                <w:rFonts w:cs="Times New Roman" w:hint="eastAsia"/>
                <w:color w:val="000000"/>
                <w:sz w:val="22"/>
              </w:rPr>
              <w:t>管理与社会</w:t>
            </w:r>
          </w:p>
        </w:tc>
        <w:tc>
          <w:tcPr>
            <w:tcW w:w="1440" w:type="dxa"/>
            <w:tcBorders>
              <w:top w:val="nil"/>
              <w:left w:val="nil"/>
              <w:bottom w:val="single" w:sz="4" w:space="0" w:color="auto"/>
              <w:right w:val="single" w:sz="4" w:space="0" w:color="auto"/>
            </w:tcBorders>
            <w:shd w:val="clear" w:color="auto" w:fill="auto"/>
            <w:vAlign w:val="center"/>
            <w:hideMark/>
          </w:tcPr>
          <w:p w:rsidR="00811666" w:rsidRDefault="00811666">
            <w:pPr>
              <w:jc w:val="center"/>
              <w:outlineLvl w:val="0"/>
              <w:rPr>
                <w:rFonts w:ascii="宋体" w:eastAsia="宋体" w:hAnsi="宋体" w:cs="宋体"/>
                <w:color w:val="000000"/>
                <w:sz w:val="22"/>
              </w:rPr>
            </w:pPr>
            <w:r>
              <w:rPr>
                <w:rFonts w:hint="eastAsia"/>
                <w:color w:val="000000"/>
                <w:sz w:val="22"/>
              </w:rPr>
              <w:t>管理学</w:t>
            </w:r>
          </w:p>
        </w:tc>
        <w:tc>
          <w:tcPr>
            <w:tcW w:w="5180" w:type="dxa"/>
            <w:tcBorders>
              <w:top w:val="nil"/>
              <w:left w:val="nil"/>
              <w:bottom w:val="single" w:sz="4" w:space="0" w:color="auto"/>
              <w:right w:val="single" w:sz="4" w:space="0" w:color="auto"/>
            </w:tcBorders>
            <w:shd w:val="clear" w:color="auto" w:fill="auto"/>
            <w:vAlign w:val="center"/>
            <w:hideMark/>
          </w:tcPr>
          <w:p w:rsidR="00811666" w:rsidRDefault="00811666">
            <w:pPr>
              <w:outlineLvl w:val="0"/>
              <w:rPr>
                <w:rFonts w:ascii="Times New Roman" w:eastAsia="宋体" w:hAnsi="Times New Roman" w:cs="Times New Roman"/>
                <w:color w:val="000000"/>
                <w:sz w:val="22"/>
              </w:rPr>
            </w:pPr>
            <w:r>
              <w:rPr>
                <w:rFonts w:cs="Times New Roman" w:hint="eastAsia"/>
                <w:color w:val="000000"/>
                <w:sz w:val="22"/>
              </w:rPr>
              <w:t>公共管理、行政管理、劳动与社会保障、社会学、社会政策等相关专业及有志于从事政府管理工作的其他专业学生</w:t>
            </w:r>
          </w:p>
        </w:tc>
        <w:tc>
          <w:tcPr>
            <w:tcW w:w="1480" w:type="dxa"/>
            <w:tcBorders>
              <w:top w:val="nil"/>
              <w:left w:val="nil"/>
              <w:bottom w:val="single" w:sz="4" w:space="0" w:color="auto"/>
              <w:right w:val="single" w:sz="4" w:space="0" w:color="auto"/>
            </w:tcBorders>
            <w:shd w:val="clear" w:color="auto" w:fill="auto"/>
            <w:vAlign w:val="center"/>
            <w:hideMark/>
          </w:tcPr>
          <w:p w:rsidR="00811666" w:rsidRDefault="00811666">
            <w:pPr>
              <w:jc w:val="center"/>
              <w:outlineLvl w:val="0"/>
              <w:rPr>
                <w:rFonts w:ascii="Times New Roman" w:eastAsia="宋体" w:hAnsi="Times New Roman" w:cs="Times New Roman"/>
                <w:color w:val="000000"/>
                <w:sz w:val="22"/>
              </w:rPr>
            </w:pPr>
            <w:r>
              <w:rPr>
                <w:rFonts w:ascii="Times New Roman" w:hAnsi="Times New Roman" w:cs="Times New Roman"/>
                <w:color w:val="000000"/>
                <w:sz w:val="22"/>
              </w:rPr>
              <w:t>34</w:t>
            </w:r>
          </w:p>
        </w:tc>
        <w:tc>
          <w:tcPr>
            <w:tcW w:w="1520" w:type="dxa"/>
            <w:tcBorders>
              <w:top w:val="nil"/>
              <w:left w:val="nil"/>
              <w:bottom w:val="single" w:sz="4" w:space="0" w:color="auto"/>
              <w:right w:val="single" w:sz="4" w:space="0" w:color="auto"/>
            </w:tcBorders>
            <w:shd w:val="clear" w:color="auto" w:fill="auto"/>
            <w:vAlign w:val="center"/>
            <w:hideMark/>
          </w:tcPr>
          <w:p w:rsidR="00811666" w:rsidRDefault="00811666">
            <w:pPr>
              <w:jc w:val="center"/>
              <w:outlineLvl w:val="0"/>
              <w:rPr>
                <w:rFonts w:ascii="Times New Roman" w:eastAsia="宋体" w:hAnsi="Times New Roman" w:cs="Times New Roman"/>
                <w:color w:val="000000"/>
                <w:sz w:val="22"/>
              </w:rPr>
            </w:pPr>
            <w:r>
              <w:rPr>
                <w:rFonts w:ascii="Times New Roman" w:hAnsi="Times New Roman" w:cs="Times New Roman"/>
                <w:color w:val="000000"/>
                <w:sz w:val="22"/>
              </w:rPr>
              <w:t>69000</w:t>
            </w:r>
          </w:p>
        </w:tc>
      </w:tr>
      <w:tr w:rsidR="00811666" w:rsidTr="00811666">
        <w:trPr>
          <w:trHeight w:val="795"/>
        </w:trPr>
        <w:tc>
          <w:tcPr>
            <w:tcW w:w="1100" w:type="dxa"/>
            <w:vMerge/>
            <w:tcBorders>
              <w:top w:val="nil"/>
              <w:left w:val="single" w:sz="4" w:space="0" w:color="auto"/>
              <w:bottom w:val="single" w:sz="4" w:space="0" w:color="000000"/>
              <w:right w:val="single" w:sz="4" w:space="0" w:color="auto"/>
            </w:tcBorders>
            <w:vAlign w:val="center"/>
            <w:hideMark/>
          </w:tcPr>
          <w:p w:rsidR="00811666" w:rsidRDefault="00811666">
            <w:pPr>
              <w:rPr>
                <w:rFonts w:ascii="宋体" w:eastAsia="宋体" w:hAnsi="宋体" w:cs="宋体"/>
                <w:b/>
                <w:bCs/>
                <w:color w:val="000000"/>
                <w:sz w:val="28"/>
                <w:szCs w:val="28"/>
              </w:rPr>
            </w:pPr>
          </w:p>
        </w:tc>
        <w:tc>
          <w:tcPr>
            <w:tcW w:w="2020" w:type="dxa"/>
            <w:tcBorders>
              <w:top w:val="nil"/>
              <w:left w:val="nil"/>
              <w:bottom w:val="single" w:sz="4" w:space="0" w:color="auto"/>
              <w:right w:val="single" w:sz="4" w:space="0" w:color="auto"/>
            </w:tcBorders>
            <w:shd w:val="clear" w:color="auto" w:fill="auto"/>
            <w:vAlign w:val="center"/>
            <w:hideMark/>
          </w:tcPr>
          <w:p w:rsidR="00811666" w:rsidRDefault="00811666">
            <w:pPr>
              <w:jc w:val="center"/>
              <w:outlineLvl w:val="0"/>
              <w:rPr>
                <w:rFonts w:ascii="Times New Roman" w:eastAsia="宋体" w:hAnsi="Times New Roman" w:cs="Times New Roman"/>
                <w:b/>
                <w:bCs/>
                <w:color w:val="000000"/>
                <w:sz w:val="22"/>
              </w:rPr>
            </w:pPr>
            <w:r>
              <w:rPr>
                <w:rFonts w:cs="Times New Roman" w:hint="eastAsia"/>
                <w:b/>
                <w:bCs/>
                <w:color w:val="000000"/>
                <w:sz w:val="22"/>
              </w:rPr>
              <w:t>加州大学</w:t>
            </w:r>
            <w:r>
              <w:rPr>
                <w:rFonts w:cs="Times New Roman" w:hint="eastAsia"/>
                <w:b/>
                <w:bCs/>
                <w:color w:val="000000"/>
                <w:sz w:val="22"/>
              </w:rPr>
              <w:br/>
            </w:r>
            <w:r>
              <w:rPr>
                <w:rFonts w:cs="Times New Roman" w:hint="eastAsia"/>
                <w:b/>
                <w:bCs/>
                <w:color w:val="000000"/>
                <w:sz w:val="22"/>
              </w:rPr>
              <w:t>洛杉矶分校</w:t>
            </w:r>
          </w:p>
        </w:tc>
        <w:tc>
          <w:tcPr>
            <w:tcW w:w="1480" w:type="dxa"/>
            <w:tcBorders>
              <w:top w:val="nil"/>
              <w:left w:val="nil"/>
              <w:bottom w:val="single" w:sz="4" w:space="0" w:color="auto"/>
              <w:right w:val="single" w:sz="4" w:space="0" w:color="auto"/>
            </w:tcBorders>
            <w:shd w:val="clear" w:color="auto" w:fill="auto"/>
            <w:vAlign w:val="center"/>
            <w:hideMark/>
          </w:tcPr>
          <w:p w:rsidR="00811666" w:rsidRDefault="00811666">
            <w:pPr>
              <w:jc w:val="center"/>
              <w:outlineLvl w:val="0"/>
              <w:rPr>
                <w:rFonts w:ascii="Times New Roman" w:eastAsia="宋体" w:hAnsi="Times New Roman" w:cs="Times New Roman"/>
                <w:color w:val="000000"/>
                <w:sz w:val="22"/>
              </w:rPr>
            </w:pPr>
            <w:r>
              <w:rPr>
                <w:rFonts w:ascii="Times New Roman" w:hAnsi="Times New Roman" w:cs="Times New Roman"/>
                <w:color w:val="000000"/>
                <w:sz w:val="22"/>
              </w:rPr>
              <w:t>37</w:t>
            </w:r>
          </w:p>
        </w:tc>
        <w:tc>
          <w:tcPr>
            <w:tcW w:w="1840" w:type="dxa"/>
            <w:tcBorders>
              <w:top w:val="nil"/>
              <w:left w:val="nil"/>
              <w:bottom w:val="single" w:sz="4" w:space="0" w:color="auto"/>
              <w:right w:val="single" w:sz="4" w:space="0" w:color="auto"/>
            </w:tcBorders>
            <w:shd w:val="clear" w:color="auto" w:fill="auto"/>
            <w:vAlign w:val="center"/>
            <w:hideMark/>
          </w:tcPr>
          <w:p w:rsidR="00811666" w:rsidRDefault="00811666">
            <w:pPr>
              <w:jc w:val="center"/>
              <w:outlineLvl w:val="0"/>
              <w:rPr>
                <w:rFonts w:ascii="Times New Roman" w:eastAsia="宋体" w:hAnsi="Times New Roman" w:cs="Times New Roman"/>
                <w:color w:val="000000"/>
                <w:sz w:val="22"/>
              </w:rPr>
            </w:pPr>
            <w:r>
              <w:rPr>
                <w:rFonts w:cs="Times New Roman" w:hint="eastAsia"/>
                <w:color w:val="000000"/>
                <w:sz w:val="22"/>
              </w:rPr>
              <w:t>国际商务</w:t>
            </w:r>
            <w:r>
              <w:rPr>
                <w:rFonts w:cs="Times New Roman" w:hint="eastAsia"/>
                <w:color w:val="000000"/>
                <w:sz w:val="22"/>
              </w:rPr>
              <w:br/>
            </w:r>
            <w:r>
              <w:rPr>
                <w:rFonts w:cs="Times New Roman" w:hint="eastAsia"/>
                <w:color w:val="000000"/>
                <w:sz w:val="22"/>
              </w:rPr>
              <w:t>与领导</w:t>
            </w:r>
            <w:proofErr w:type="gramStart"/>
            <w:r>
              <w:rPr>
                <w:rFonts w:cs="Times New Roman" w:hint="eastAsia"/>
                <w:color w:val="000000"/>
                <w:sz w:val="22"/>
              </w:rPr>
              <w:t>力管理</w:t>
            </w:r>
            <w:proofErr w:type="gramEnd"/>
          </w:p>
        </w:tc>
        <w:tc>
          <w:tcPr>
            <w:tcW w:w="1440" w:type="dxa"/>
            <w:tcBorders>
              <w:top w:val="nil"/>
              <w:left w:val="nil"/>
              <w:bottom w:val="single" w:sz="4" w:space="0" w:color="auto"/>
              <w:right w:val="single" w:sz="4" w:space="0" w:color="auto"/>
            </w:tcBorders>
            <w:shd w:val="clear" w:color="auto" w:fill="auto"/>
            <w:vAlign w:val="center"/>
            <w:hideMark/>
          </w:tcPr>
          <w:p w:rsidR="00811666" w:rsidRDefault="00811666">
            <w:pPr>
              <w:jc w:val="center"/>
              <w:outlineLvl w:val="0"/>
              <w:rPr>
                <w:rFonts w:ascii="宋体" w:eastAsia="宋体" w:hAnsi="宋体" w:cs="宋体"/>
                <w:color w:val="000000"/>
                <w:sz w:val="22"/>
              </w:rPr>
            </w:pPr>
            <w:r>
              <w:rPr>
                <w:rFonts w:hint="eastAsia"/>
                <w:color w:val="000000"/>
                <w:sz w:val="22"/>
              </w:rPr>
              <w:t>管理学</w:t>
            </w:r>
          </w:p>
        </w:tc>
        <w:tc>
          <w:tcPr>
            <w:tcW w:w="5180" w:type="dxa"/>
            <w:tcBorders>
              <w:top w:val="nil"/>
              <w:left w:val="nil"/>
              <w:bottom w:val="single" w:sz="4" w:space="0" w:color="auto"/>
              <w:right w:val="single" w:sz="4" w:space="0" w:color="auto"/>
            </w:tcBorders>
            <w:shd w:val="clear" w:color="auto" w:fill="auto"/>
            <w:vAlign w:val="center"/>
            <w:hideMark/>
          </w:tcPr>
          <w:p w:rsidR="00811666" w:rsidRDefault="00811666">
            <w:pPr>
              <w:outlineLvl w:val="0"/>
              <w:rPr>
                <w:rFonts w:ascii="Times New Roman" w:eastAsia="宋体" w:hAnsi="Times New Roman" w:cs="Times New Roman"/>
                <w:color w:val="000000"/>
                <w:sz w:val="22"/>
              </w:rPr>
            </w:pPr>
            <w:r>
              <w:rPr>
                <w:rFonts w:cs="Times New Roman" w:hint="eastAsia"/>
                <w:color w:val="000000"/>
                <w:sz w:val="22"/>
              </w:rPr>
              <w:t>具有商科、管理学等相关专业背景的学生</w:t>
            </w:r>
          </w:p>
        </w:tc>
        <w:tc>
          <w:tcPr>
            <w:tcW w:w="1480" w:type="dxa"/>
            <w:tcBorders>
              <w:top w:val="nil"/>
              <w:left w:val="nil"/>
              <w:bottom w:val="single" w:sz="4" w:space="0" w:color="auto"/>
              <w:right w:val="single" w:sz="4" w:space="0" w:color="auto"/>
            </w:tcBorders>
            <w:shd w:val="clear" w:color="auto" w:fill="auto"/>
            <w:vAlign w:val="center"/>
            <w:hideMark/>
          </w:tcPr>
          <w:p w:rsidR="00811666" w:rsidRDefault="00811666">
            <w:pPr>
              <w:jc w:val="center"/>
              <w:outlineLvl w:val="0"/>
              <w:rPr>
                <w:rFonts w:ascii="Times New Roman" w:eastAsia="宋体" w:hAnsi="Times New Roman" w:cs="Times New Roman"/>
                <w:color w:val="000000"/>
                <w:sz w:val="22"/>
              </w:rPr>
            </w:pPr>
            <w:r>
              <w:rPr>
                <w:rFonts w:ascii="Times New Roman" w:hAnsi="Times New Roman" w:cs="Times New Roman"/>
                <w:color w:val="000000"/>
                <w:sz w:val="22"/>
              </w:rPr>
              <w:t>31</w:t>
            </w:r>
          </w:p>
        </w:tc>
        <w:tc>
          <w:tcPr>
            <w:tcW w:w="1520" w:type="dxa"/>
            <w:tcBorders>
              <w:top w:val="nil"/>
              <w:left w:val="nil"/>
              <w:bottom w:val="single" w:sz="4" w:space="0" w:color="auto"/>
              <w:right w:val="single" w:sz="4" w:space="0" w:color="auto"/>
            </w:tcBorders>
            <w:shd w:val="clear" w:color="auto" w:fill="auto"/>
            <w:vAlign w:val="center"/>
            <w:hideMark/>
          </w:tcPr>
          <w:p w:rsidR="00811666" w:rsidRDefault="00811666">
            <w:pPr>
              <w:jc w:val="center"/>
              <w:outlineLvl w:val="0"/>
              <w:rPr>
                <w:rFonts w:ascii="Times New Roman" w:eastAsia="宋体" w:hAnsi="Times New Roman" w:cs="Times New Roman"/>
                <w:color w:val="000000"/>
                <w:sz w:val="22"/>
              </w:rPr>
            </w:pPr>
            <w:r>
              <w:rPr>
                <w:rFonts w:ascii="Times New Roman" w:hAnsi="Times New Roman" w:cs="Times New Roman"/>
                <w:color w:val="000000"/>
                <w:sz w:val="22"/>
              </w:rPr>
              <w:t>61800</w:t>
            </w:r>
          </w:p>
        </w:tc>
      </w:tr>
      <w:tr w:rsidR="00811666" w:rsidTr="00811666">
        <w:trPr>
          <w:trHeight w:val="795"/>
        </w:trPr>
        <w:tc>
          <w:tcPr>
            <w:tcW w:w="1100" w:type="dxa"/>
            <w:vMerge/>
            <w:tcBorders>
              <w:top w:val="nil"/>
              <w:left w:val="single" w:sz="4" w:space="0" w:color="auto"/>
              <w:bottom w:val="single" w:sz="4" w:space="0" w:color="000000"/>
              <w:right w:val="single" w:sz="4" w:space="0" w:color="auto"/>
            </w:tcBorders>
            <w:vAlign w:val="center"/>
            <w:hideMark/>
          </w:tcPr>
          <w:p w:rsidR="00811666" w:rsidRDefault="00811666">
            <w:pPr>
              <w:rPr>
                <w:rFonts w:ascii="宋体" w:eastAsia="宋体" w:hAnsi="宋体" w:cs="宋体"/>
                <w:b/>
                <w:bCs/>
                <w:color w:val="000000"/>
                <w:sz w:val="28"/>
                <w:szCs w:val="28"/>
              </w:rPr>
            </w:pPr>
          </w:p>
        </w:tc>
        <w:tc>
          <w:tcPr>
            <w:tcW w:w="2020" w:type="dxa"/>
            <w:tcBorders>
              <w:top w:val="nil"/>
              <w:left w:val="nil"/>
              <w:bottom w:val="single" w:sz="4" w:space="0" w:color="auto"/>
              <w:right w:val="single" w:sz="4" w:space="0" w:color="auto"/>
            </w:tcBorders>
            <w:shd w:val="clear" w:color="auto" w:fill="auto"/>
            <w:vAlign w:val="center"/>
            <w:hideMark/>
          </w:tcPr>
          <w:p w:rsidR="00811666" w:rsidRDefault="00811666">
            <w:pPr>
              <w:jc w:val="center"/>
              <w:outlineLvl w:val="0"/>
              <w:rPr>
                <w:rFonts w:ascii="Times New Roman" w:eastAsia="宋体" w:hAnsi="Times New Roman" w:cs="Times New Roman"/>
                <w:b/>
                <w:bCs/>
                <w:color w:val="000000"/>
                <w:sz w:val="22"/>
              </w:rPr>
            </w:pPr>
            <w:r>
              <w:rPr>
                <w:rFonts w:cs="Times New Roman" w:hint="eastAsia"/>
                <w:b/>
                <w:bCs/>
                <w:color w:val="000000"/>
                <w:sz w:val="22"/>
              </w:rPr>
              <w:t>西北大学</w:t>
            </w:r>
          </w:p>
        </w:tc>
        <w:tc>
          <w:tcPr>
            <w:tcW w:w="1480" w:type="dxa"/>
            <w:tcBorders>
              <w:top w:val="nil"/>
              <w:left w:val="nil"/>
              <w:bottom w:val="single" w:sz="4" w:space="0" w:color="auto"/>
              <w:right w:val="single" w:sz="4" w:space="0" w:color="auto"/>
            </w:tcBorders>
            <w:shd w:val="clear" w:color="auto" w:fill="auto"/>
            <w:vAlign w:val="center"/>
            <w:hideMark/>
          </w:tcPr>
          <w:p w:rsidR="00811666" w:rsidRDefault="00811666">
            <w:pPr>
              <w:jc w:val="center"/>
              <w:outlineLvl w:val="0"/>
              <w:rPr>
                <w:rFonts w:ascii="Times New Roman" w:eastAsia="宋体" w:hAnsi="Times New Roman" w:cs="Times New Roman"/>
                <w:color w:val="000000"/>
                <w:sz w:val="22"/>
              </w:rPr>
            </w:pPr>
            <w:r>
              <w:rPr>
                <w:rFonts w:ascii="Times New Roman" w:hAnsi="Times New Roman" w:cs="Times New Roman"/>
                <w:color w:val="000000"/>
                <w:sz w:val="22"/>
              </w:rPr>
              <w:t>34</w:t>
            </w:r>
          </w:p>
        </w:tc>
        <w:tc>
          <w:tcPr>
            <w:tcW w:w="1840" w:type="dxa"/>
            <w:tcBorders>
              <w:top w:val="nil"/>
              <w:left w:val="nil"/>
              <w:bottom w:val="single" w:sz="4" w:space="0" w:color="auto"/>
              <w:right w:val="single" w:sz="4" w:space="0" w:color="auto"/>
            </w:tcBorders>
            <w:shd w:val="clear" w:color="auto" w:fill="auto"/>
            <w:vAlign w:val="center"/>
            <w:hideMark/>
          </w:tcPr>
          <w:p w:rsidR="00811666" w:rsidRDefault="00811666">
            <w:pPr>
              <w:jc w:val="center"/>
              <w:outlineLvl w:val="0"/>
              <w:rPr>
                <w:rFonts w:ascii="Times New Roman" w:eastAsia="宋体" w:hAnsi="Times New Roman" w:cs="Times New Roman"/>
                <w:color w:val="000000"/>
                <w:sz w:val="22"/>
              </w:rPr>
            </w:pPr>
            <w:r>
              <w:rPr>
                <w:rFonts w:cs="Times New Roman" w:hint="eastAsia"/>
                <w:color w:val="000000"/>
                <w:sz w:val="22"/>
              </w:rPr>
              <w:t>整合市场营销</w:t>
            </w:r>
          </w:p>
        </w:tc>
        <w:tc>
          <w:tcPr>
            <w:tcW w:w="1440" w:type="dxa"/>
            <w:tcBorders>
              <w:top w:val="nil"/>
              <w:left w:val="nil"/>
              <w:bottom w:val="single" w:sz="4" w:space="0" w:color="auto"/>
              <w:right w:val="single" w:sz="4" w:space="0" w:color="auto"/>
            </w:tcBorders>
            <w:shd w:val="clear" w:color="auto" w:fill="auto"/>
            <w:vAlign w:val="center"/>
            <w:hideMark/>
          </w:tcPr>
          <w:p w:rsidR="00811666" w:rsidRDefault="00811666">
            <w:pPr>
              <w:jc w:val="center"/>
              <w:outlineLvl w:val="0"/>
              <w:rPr>
                <w:rFonts w:ascii="宋体" w:eastAsia="宋体" w:hAnsi="宋体" w:cs="宋体"/>
                <w:color w:val="000000"/>
                <w:sz w:val="22"/>
              </w:rPr>
            </w:pPr>
            <w:r>
              <w:rPr>
                <w:rFonts w:hint="eastAsia"/>
                <w:color w:val="000000"/>
                <w:sz w:val="22"/>
              </w:rPr>
              <w:t>管理学</w:t>
            </w:r>
          </w:p>
        </w:tc>
        <w:tc>
          <w:tcPr>
            <w:tcW w:w="5180" w:type="dxa"/>
            <w:tcBorders>
              <w:top w:val="nil"/>
              <w:left w:val="nil"/>
              <w:bottom w:val="single" w:sz="4" w:space="0" w:color="auto"/>
              <w:right w:val="single" w:sz="4" w:space="0" w:color="auto"/>
            </w:tcBorders>
            <w:shd w:val="clear" w:color="auto" w:fill="auto"/>
            <w:vAlign w:val="center"/>
            <w:hideMark/>
          </w:tcPr>
          <w:p w:rsidR="00811666" w:rsidRDefault="00811666">
            <w:pPr>
              <w:outlineLvl w:val="0"/>
              <w:rPr>
                <w:rFonts w:ascii="Times New Roman" w:eastAsia="宋体" w:hAnsi="Times New Roman" w:cs="Times New Roman"/>
                <w:color w:val="000000"/>
                <w:sz w:val="22"/>
              </w:rPr>
            </w:pPr>
            <w:r>
              <w:rPr>
                <w:rFonts w:cs="Times New Roman" w:hint="eastAsia"/>
                <w:color w:val="000000"/>
                <w:sz w:val="22"/>
              </w:rPr>
              <w:t>管理、营销等商科专业的学生</w:t>
            </w:r>
          </w:p>
        </w:tc>
        <w:tc>
          <w:tcPr>
            <w:tcW w:w="1480" w:type="dxa"/>
            <w:tcBorders>
              <w:top w:val="nil"/>
              <w:left w:val="nil"/>
              <w:bottom w:val="single" w:sz="4" w:space="0" w:color="auto"/>
              <w:right w:val="single" w:sz="4" w:space="0" w:color="auto"/>
            </w:tcBorders>
            <w:shd w:val="clear" w:color="auto" w:fill="auto"/>
            <w:vAlign w:val="center"/>
            <w:hideMark/>
          </w:tcPr>
          <w:p w:rsidR="00811666" w:rsidRDefault="00811666">
            <w:pPr>
              <w:jc w:val="center"/>
              <w:outlineLvl w:val="0"/>
              <w:rPr>
                <w:rFonts w:ascii="Times New Roman" w:eastAsia="宋体" w:hAnsi="Times New Roman" w:cs="Times New Roman"/>
                <w:color w:val="000000"/>
                <w:sz w:val="22"/>
              </w:rPr>
            </w:pPr>
            <w:r>
              <w:rPr>
                <w:rFonts w:ascii="Times New Roman" w:hAnsi="Times New Roman" w:cs="Times New Roman"/>
                <w:color w:val="000000"/>
                <w:sz w:val="22"/>
              </w:rPr>
              <w:t>34</w:t>
            </w:r>
          </w:p>
        </w:tc>
        <w:tc>
          <w:tcPr>
            <w:tcW w:w="1520" w:type="dxa"/>
            <w:tcBorders>
              <w:top w:val="nil"/>
              <w:left w:val="nil"/>
              <w:bottom w:val="single" w:sz="4" w:space="0" w:color="auto"/>
              <w:right w:val="single" w:sz="4" w:space="0" w:color="auto"/>
            </w:tcBorders>
            <w:shd w:val="clear" w:color="auto" w:fill="auto"/>
            <w:vAlign w:val="center"/>
            <w:hideMark/>
          </w:tcPr>
          <w:p w:rsidR="00811666" w:rsidRDefault="00811666">
            <w:pPr>
              <w:jc w:val="center"/>
              <w:outlineLvl w:val="0"/>
              <w:rPr>
                <w:rFonts w:ascii="Times New Roman" w:eastAsia="宋体" w:hAnsi="Times New Roman" w:cs="Times New Roman"/>
                <w:color w:val="000000"/>
                <w:sz w:val="22"/>
              </w:rPr>
            </w:pPr>
            <w:r>
              <w:rPr>
                <w:rFonts w:ascii="Times New Roman" w:hAnsi="Times New Roman" w:cs="Times New Roman"/>
                <w:color w:val="000000"/>
                <w:sz w:val="22"/>
              </w:rPr>
              <w:t>65000</w:t>
            </w:r>
          </w:p>
        </w:tc>
      </w:tr>
      <w:tr w:rsidR="00811666" w:rsidTr="00811666">
        <w:trPr>
          <w:trHeight w:val="795"/>
        </w:trPr>
        <w:tc>
          <w:tcPr>
            <w:tcW w:w="1100" w:type="dxa"/>
            <w:vMerge/>
            <w:tcBorders>
              <w:top w:val="nil"/>
              <w:left w:val="single" w:sz="4" w:space="0" w:color="auto"/>
              <w:bottom w:val="single" w:sz="4" w:space="0" w:color="000000"/>
              <w:right w:val="single" w:sz="4" w:space="0" w:color="auto"/>
            </w:tcBorders>
            <w:vAlign w:val="center"/>
            <w:hideMark/>
          </w:tcPr>
          <w:p w:rsidR="00811666" w:rsidRDefault="00811666">
            <w:pPr>
              <w:rPr>
                <w:rFonts w:ascii="宋体" w:eastAsia="宋体" w:hAnsi="宋体" w:cs="宋体"/>
                <w:b/>
                <w:bCs/>
                <w:color w:val="000000"/>
                <w:sz w:val="28"/>
                <w:szCs w:val="28"/>
              </w:rPr>
            </w:pPr>
          </w:p>
        </w:tc>
        <w:tc>
          <w:tcPr>
            <w:tcW w:w="2020" w:type="dxa"/>
            <w:tcBorders>
              <w:top w:val="nil"/>
              <w:left w:val="nil"/>
              <w:bottom w:val="single" w:sz="4" w:space="0" w:color="auto"/>
              <w:right w:val="single" w:sz="4" w:space="0" w:color="auto"/>
            </w:tcBorders>
            <w:shd w:val="clear" w:color="auto" w:fill="auto"/>
            <w:vAlign w:val="center"/>
            <w:hideMark/>
          </w:tcPr>
          <w:p w:rsidR="00811666" w:rsidRDefault="00811666">
            <w:pPr>
              <w:jc w:val="center"/>
              <w:outlineLvl w:val="0"/>
              <w:rPr>
                <w:rFonts w:ascii="Times New Roman" w:eastAsia="宋体" w:hAnsi="Times New Roman" w:cs="Times New Roman"/>
                <w:b/>
                <w:bCs/>
                <w:color w:val="000000"/>
                <w:sz w:val="22"/>
              </w:rPr>
            </w:pPr>
            <w:r>
              <w:rPr>
                <w:rFonts w:cs="Times New Roman" w:hint="eastAsia"/>
                <w:b/>
                <w:bCs/>
                <w:color w:val="000000"/>
                <w:sz w:val="22"/>
              </w:rPr>
              <w:t>伊利诺伊大学</w:t>
            </w:r>
          </w:p>
        </w:tc>
        <w:tc>
          <w:tcPr>
            <w:tcW w:w="1480" w:type="dxa"/>
            <w:tcBorders>
              <w:top w:val="nil"/>
              <w:left w:val="nil"/>
              <w:bottom w:val="single" w:sz="4" w:space="0" w:color="auto"/>
              <w:right w:val="single" w:sz="4" w:space="0" w:color="auto"/>
            </w:tcBorders>
            <w:shd w:val="clear" w:color="auto" w:fill="auto"/>
            <w:vAlign w:val="center"/>
            <w:hideMark/>
          </w:tcPr>
          <w:p w:rsidR="00811666" w:rsidRDefault="00811666">
            <w:pPr>
              <w:jc w:val="center"/>
              <w:outlineLvl w:val="0"/>
              <w:rPr>
                <w:rFonts w:ascii="Times New Roman" w:eastAsia="宋体" w:hAnsi="Times New Roman" w:cs="Times New Roman"/>
                <w:color w:val="000000"/>
                <w:sz w:val="22"/>
              </w:rPr>
            </w:pPr>
            <w:r>
              <w:rPr>
                <w:rFonts w:ascii="Times New Roman" w:hAnsi="Times New Roman" w:cs="Times New Roman"/>
                <w:color w:val="000000"/>
                <w:sz w:val="22"/>
              </w:rPr>
              <w:t>63</w:t>
            </w:r>
          </w:p>
        </w:tc>
        <w:tc>
          <w:tcPr>
            <w:tcW w:w="1840" w:type="dxa"/>
            <w:tcBorders>
              <w:top w:val="nil"/>
              <w:left w:val="nil"/>
              <w:bottom w:val="single" w:sz="4" w:space="0" w:color="auto"/>
              <w:right w:val="single" w:sz="4" w:space="0" w:color="auto"/>
            </w:tcBorders>
            <w:shd w:val="clear" w:color="auto" w:fill="auto"/>
            <w:vAlign w:val="center"/>
            <w:hideMark/>
          </w:tcPr>
          <w:p w:rsidR="00811666" w:rsidRDefault="00811666">
            <w:pPr>
              <w:jc w:val="center"/>
              <w:outlineLvl w:val="0"/>
              <w:rPr>
                <w:rFonts w:ascii="Times New Roman" w:eastAsia="宋体" w:hAnsi="Times New Roman" w:cs="Times New Roman"/>
                <w:color w:val="000000"/>
                <w:sz w:val="22"/>
              </w:rPr>
            </w:pPr>
            <w:r>
              <w:rPr>
                <w:rFonts w:cs="Times New Roman" w:hint="eastAsia"/>
                <w:color w:val="000000"/>
                <w:sz w:val="22"/>
              </w:rPr>
              <w:t>会计与人力</w:t>
            </w:r>
            <w:r>
              <w:rPr>
                <w:rFonts w:cs="Times New Roman" w:hint="eastAsia"/>
                <w:color w:val="000000"/>
                <w:sz w:val="22"/>
              </w:rPr>
              <w:br/>
            </w:r>
            <w:r>
              <w:rPr>
                <w:rFonts w:cs="Times New Roman" w:hint="eastAsia"/>
                <w:color w:val="000000"/>
                <w:sz w:val="22"/>
              </w:rPr>
              <w:t>资源开发</w:t>
            </w:r>
          </w:p>
        </w:tc>
        <w:tc>
          <w:tcPr>
            <w:tcW w:w="1440" w:type="dxa"/>
            <w:tcBorders>
              <w:top w:val="nil"/>
              <w:left w:val="nil"/>
              <w:bottom w:val="single" w:sz="4" w:space="0" w:color="auto"/>
              <w:right w:val="single" w:sz="4" w:space="0" w:color="auto"/>
            </w:tcBorders>
            <w:shd w:val="clear" w:color="auto" w:fill="auto"/>
            <w:vAlign w:val="center"/>
            <w:hideMark/>
          </w:tcPr>
          <w:p w:rsidR="00811666" w:rsidRDefault="00811666">
            <w:pPr>
              <w:jc w:val="center"/>
              <w:outlineLvl w:val="0"/>
              <w:rPr>
                <w:rFonts w:ascii="宋体" w:eastAsia="宋体" w:hAnsi="宋体" w:cs="宋体"/>
                <w:color w:val="000000"/>
                <w:sz w:val="22"/>
              </w:rPr>
            </w:pPr>
            <w:r>
              <w:rPr>
                <w:rFonts w:hint="eastAsia"/>
                <w:color w:val="000000"/>
                <w:sz w:val="22"/>
              </w:rPr>
              <w:t>管理学</w:t>
            </w:r>
          </w:p>
        </w:tc>
        <w:tc>
          <w:tcPr>
            <w:tcW w:w="5180" w:type="dxa"/>
            <w:tcBorders>
              <w:top w:val="nil"/>
              <w:left w:val="nil"/>
              <w:bottom w:val="single" w:sz="4" w:space="0" w:color="auto"/>
              <w:right w:val="single" w:sz="4" w:space="0" w:color="auto"/>
            </w:tcBorders>
            <w:shd w:val="clear" w:color="auto" w:fill="auto"/>
            <w:vAlign w:val="center"/>
            <w:hideMark/>
          </w:tcPr>
          <w:p w:rsidR="00811666" w:rsidRDefault="00811666">
            <w:pPr>
              <w:outlineLvl w:val="0"/>
              <w:rPr>
                <w:rFonts w:ascii="Times New Roman" w:eastAsia="宋体" w:hAnsi="Times New Roman" w:cs="Times New Roman"/>
                <w:color w:val="000000"/>
                <w:sz w:val="22"/>
              </w:rPr>
            </w:pPr>
            <w:r>
              <w:rPr>
                <w:rFonts w:cs="Times New Roman" w:hint="eastAsia"/>
                <w:color w:val="000000"/>
                <w:sz w:val="22"/>
              </w:rPr>
              <w:t>财会、人力资源、金融等相关专业的学生</w:t>
            </w:r>
          </w:p>
        </w:tc>
        <w:tc>
          <w:tcPr>
            <w:tcW w:w="1480" w:type="dxa"/>
            <w:tcBorders>
              <w:top w:val="nil"/>
              <w:left w:val="nil"/>
              <w:bottom w:val="single" w:sz="4" w:space="0" w:color="auto"/>
              <w:right w:val="single" w:sz="4" w:space="0" w:color="auto"/>
            </w:tcBorders>
            <w:shd w:val="clear" w:color="auto" w:fill="auto"/>
            <w:vAlign w:val="center"/>
            <w:hideMark/>
          </w:tcPr>
          <w:p w:rsidR="00811666" w:rsidRDefault="00811666">
            <w:pPr>
              <w:jc w:val="center"/>
              <w:outlineLvl w:val="0"/>
              <w:rPr>
                <w:rFonts w:ascii="Times New Roman" w:eastAsia="宋体" w:hAnsi="Times New Roman" w:cs="Times New Roman"/>
                <w:color w:val="000000"/>
                <w:sz w:val="22"/>
              </w:rPr>
            </w:pPr>
            <w:r>
              <w:rPr>
                <w:rFonts w:ascii="Times New Roman" w:hAnsi="Times New Roman" w:cs="Times New Roman"/>
                <w:color w:val="000000"/>
                <w:sz w:val="22"/>
              </w:rPr>
              <w:t>34</w:t>
            </w:r>
          </w:p>
        </w:tc>
        <w:tc>
          <w:tcPr>
            <w:tcW w:w="1520" w:type="dxa"/>
            <w:tcBorders>
              <w:top w:val="nil"/>
              <w:left w:val="nil"/>
              <w:bottom w:val="single" w:sz="4" w:space="0" w:color="auto"/>
              <w:right w:val="single" w:sz="4" w:space="0" w:color="auto"/>
            </w:tcBorders>
            <w:shd w:val="clear" w:color="auto" w:fill="auto"/>
            <w:vAlign w:val="center"/>
            <w:hideMark/>
          </w:tcPr>
          <w:p w:rsidR="00811666" w:rsidRDefault="00811666">
            <w:pPr>
              <w:jc w:val="center"/>
              <w:outlineLvl w:val="0"/>
              <w:rPr>
                <w:rFonts w:ascii="Times New Roman" w:eastAsia="宋体" w:hAnsi="Times New Roman" w:cs="Times New Roman"/>
                <w:color w:val="000000"/>
                <w:sz w:val="22"/>
              </w:rPr>
            </w:pPr>
            <w:r>
              <w:rPr>
                <w:rFonts w:ascii="Times New Roman" w:hAnsi="Times New Roman" w:cs="Times New Roman"/>
                <w:color w:val="000000"/>
                <w:sz w:val="22"/>
              </w:rPr>
              <w:t>64000</w:t>
            </w:r>
          </w:p>
        </w:tc>
      </w:tr>
      <w:tr w:rsidR="00811666" w:rsidTr="00811666">
        <w:trPr>
          <w:trHeight w:val="1305"/>
        </w:trPr>
        <w:tc>
          <w:tcPr>
            <w:tcW w:w="1100"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811666" w:rsidRDefault="00811666">
            <w:pPr>
              <w:jc w:val="center"/>
              <w:rPr>
                <w:rFonts w:ascii="Times New Roman" w:eastAsia="宋体" w:hAnsi="Times New Roman" w:cs="Times New Roman"/>
                <w:b/>
                <w:bCs/>
                <w:color w:val="000000"/>
                <w:sz w:val="28"/>
                <w:szCs w:val="28"/>
              </w:rPr>
            </w:pPr>
            <w:r>
              <w:rPr>
                <w:rFonts w:cs="Times New Roman" w:hint="eastAsia"/>
                <w:b/>
                <w:bCs/>
                <w:color w:val="000000"/>
                <w:sz w:val="28"/>
                <w:szCs w:val="28"/>
              </w:rPr>
              <w:t>英</w:t>
            </w:r>
            <w:r>
              <w:rPr>
                <w:rFonts w:ascii="Times New Roman" w:hAnsi="Times New Roman" w:cs="Times New Roman"/>
                <w:b/>
                <w:bCs/>
                <w:color w:val="000000"/>
                <w:sz w:val="28"/>
                <w:szCs w:val="28"/>
              </w:rPr>
              <w:t xml:space="preserve">  </w:t>
            </w:r>
            <w:r>
              <w:rPr>
                <w:rFonts w:cs="Times New Roman" w:hint="eastAsia"/>
                <w:b/>
                <w:bCs/>
                <w:color w:val="000000"/>
                <w:sz w:val="28"/>
                <w:szCs w:val="28"/>
              </w:rPr>
              <w:t>国</w:t>
            </w:r>
          </w:p>
        </w:tc>
        <w:tc>
          <w:tcPr>
            <w:tcW w:w="2020" w:type="dxa"/>
            <w:tcBorders>
              <w:top w:val="nil"/>
              <w:left w:val="nil"/>
              <w:bottom w:val="single" w:sz="4" w:space="0" w:color="auto"/>
              <w:right w:val="single" w:sz="4" w:space="0" w:color="auto"/>
            </w:tcBorders>
            <w:shd w:val="clear" w:color="auto" w:fill="auto"/>
            <w:vAlign w:val="center"/>
            <w:hideMark/>
          </w:tcPr>
          <w:p w:rsidR="00811666" w:rsidRDefault="00811666">
            <w:pPr>
              <w:jc w:val="center"/>
              <w:rPr>
                <w:rFonts w:ascii="宋体" w:eastAsia="宋体" w:hAnsi="宋体" w:cs="宋体"/>
                <w:b/>
                <w:bCs/>
                <w:color w:val="000000"/>
                <w:sz w:val="22"/>
              </w:rPr>
            </w:pPr>
            <w:r>
              <w:rPr>
                <w:rFonts w:hint="eastAsia"/>
                <w:b/>
                <w:bCs/>
                <w:color w:val="000000"/>
                <w:sz w:val="22"/>
              </w:rPr>
              <w:t>伦敦大学国王学院</w:t>
            </w:r>
          </w:p>
        </w:tc>
        <w:tc>
          <w:tcPr>
            <w:tcW w:w="1480" w:type="dxa"/>
            <w:tcBorders>
              <w:top w:val="nil"/>
              <w:left w:val="nil"/>
              <w:bottom w:val="single" w:sz="4" w:space="0" w:color="auto"/>
              <w:right w:val="single" w:sz="4" w:space="0" w:color="auto"/>
            </w:tcBorders>
            <w:shd w:val="clear" w:color="auto" w:fill="auto"/>
            <w:vAlign w:val="center"/>
            <w:hideMark/>
          </w:tcPr>
          <w:p w:rsidR="00811666" w:rsidRDefault="00811666">
            <w:pPr>
              <w:jc w:val="center"/>
              <w:rPr>
                <w:rFonts w:ascii="Times New Roman" w:eastAsia="宋体" w:hAnsi="Times New Roman" w:cs="Times New Roman"/>
                <w:color w:val="000000"/>
                <w:sz w:val="22"/>
              </w:rPr>
            </w:pPr>
            <w:r>
              <w:rPr>
                <w:rFonts w:ascii="Times New Roman" w:hAnsi="Times New Roman" w:cs="Times New Roman"/>
                <w:color w:val="000000"/>
                <w:sz w:val="22"/>
              </w:rPr>
              <w:t>16</w:t>
            </w:r>
          </w:p>
        </w:tc>
        <w:tc>
          <w:tcPr>
            <w:tcW w:w="1840" w:type="dxa"/>
            <w:tcBorders>
              <w:top w:val="nil"/>
              <w:left w:val="nil"/>
              <w:bottom w:val="single" w:sz="4" w:space="0" w:color="auto"/>
              <w:right w:val="single" w:sz="4" w:space="0" w:color="auto"/>
            </w:tcBorders>
            <w:shd w:val="clear" w:color="auto" w:fill="auto"/>
            <w:vAlign w:val="center"/>
            <w:hideMark/>
          </w:tcPr>
          <w:p w:rsidR="00811666" w:rsidRDefault="00811666">
            <w:pPr>
              <w:jc w:val="center"/>
              <w:rPr>
                <w:rFonts w:ascii="宋体" w:eastAsia="宋体" w:hAnsi="宋体" w:cs="宋体"/>
                <w:color w:val="000000"/>
                <w:sz w:val="22"/>
              </w:rPr>
            </w:pPr>
            <w:r>
              <w:rPr>
                <w:rFonts w:hint="eastAsia"/>
                <w:color w:val="000000"/>
                <w:sz w:val="22"/>
              </w:rPr>
              <w:t>信息技术在商业</w:t>
            </w:r>
            <w:r>
              <w:rPr>
                <w:rFonts w:hint="eastAsia"/>
                <w:color w:val="000000"/>
                <w:sz w:val="22"/>
              </w:rPr>
              <w:br/>
            </w:r>
            <w:r>
              <w:rPr>
                <w:rFonts w:hint="eastAsia"/>
                <w:color w:val="000000"/>
                <w:sz w:val="22"/>
              </w:rPr>
              <w:t>金融管理中的应用</w:t>
            </w:r>
          </w:p>
        </w:tc>
        <w:tc>
          <w:tcPr>
            <w:tcW w:w="1440" w:type="dxa"/>
            <w:tcBorders>
              <w:top w:val="nil"/>
              <w:left w:val="nil"/>
              <w:bottom w:val="single" w:sz="4" w:space="0" w:color="auto"/>
              <w:right w:val="single" w:sz="4" w:space="0" w:color="auto"/>
            </w:tcBorders>
            <w:shd w:val="clear" w:color="auto" w:fill="auto"/>
            <w:vAlign w:val="center"/>
            <w:hideMark/>
          </w:tcPr>
          <w:p w:rsidR="00811666" w:rsidRDefault="00811666">
            <w:pPr>
              <w:jc w:val="center"/>
              <w:rPr>
                <w:rFonts w:ascii="宋体" w:eastAsia="宋体" w:hAnsi="宋体" w:cs="宋体"/>
                <w:color w:val="000000"/>
                <w:sz w:val="22"/>
              </w:rPr>
            </w:pPr>
            <w:r>
              <w:rPr>
                <w:rFonts w:hint="eastAsia"/>
                <w:color w:val="000000"/>
                <w:sz w:val="22"/>
              </w:rPr>
              <w:t>管理学</w:t>
            </w:r>
          </w:p>
        </w:tc>
        <w:tc>
          <w:tcPr>
            <w:tcW w:w="5180" w:type="dxa"/>
            <w:tcBorders>
              <w:top w:val="nil"/>
              <w:left w:val="nil"/>
              <w:bottom w:val="single" w:sz="4" w:space="0" w:color="auto"/>
              <w:right w:val="single" w:sz="4" w:space="0" w:color="auto"/>
            </w:tcBorders>
            <w:shd w:val="clear" w:color="auto" w:fill="auto"/>
            <w:vAlign w:val="center"/>
            <w:hideMark/>
          </w:tcPr>
          <w:p w:rsidR="00811666" w:rsidRDefault="00811666">
            <w:pPr>
              <w:rPr>
                <w:rFonts w:ascii="Times New Roman" w:eastAsia="宋体" w:hAnsi="Times New Roman" w:cs="Times New Roman"/>
                <w:color w:val="000000"/>
                <w:sz w:val="22"/>
              </w:rPr>
            </w:pPr>
            <w:r>
              <w:rPr>
                <w:rFonts w:cs="Times New Roman" w:hint="eastAsia"/>
                <w:color w:val="000000"/>
                <w:sz w:val="22"/>
              </w:rPr>
              <w:t>计算机专业，信息学专业，通信学专业，商业</w:t>
            </w:r>
            <w:r>
              <w:rPr>
                <w:rFonts w:ascii="Times New Roman" w:hAnsi="Times New Roman" w:cs="Times New Roman"/>
                <w:color w:val="000000"/>
                <w:sz w:val="22"/>
              </w:rPr>
              <w:t>/</w:t>
            </w:r>
            <w:r>
              <w:rPr>
                <w:rFonts w:cs="Times New Roman" w:hint="eastAsia"/>
                <w:color w:val="000000"/>
                <w:sz w:val="22"/>
              </w:rPr>
              <w:t>财会</w:t>
            </w:r>
            <w:r>
              <w:rPr>
                <w:rFonts w:ascii="Times New Roman" w:hAnsi="Times New Roman" w:cs="Times New Roman"/>
                <w:color w:val="000000"/>
                <w:sz w:val="22"/>
              </w:rPr>
              <w:t>/</w:t>
            </w:r>
            <w:r>
              <w:rPr>
                <w:rFonts w:cs="Times New Roman" w:hint="eastAsia"/>
                <w:color w:val="000000"/>
                <w:sz w:val="22"/>
              </w:rPr>
              <w:t>金融</w:t>
            </w:r>
            <w:r>
              <w:rPr>
                <w:rFonts w:ascii="Times New Roman" w:hAnsi="Times New Roman" w:cs="Times New Roman"/>
                <w:color w:val="000000"/>
                <w:sz w:val="22"/>
              </w:rPr>
              <w:t>/</w:t>
            </w:r>
            <w:r>
              <w:rPr>
                <w:rFonts w:cs="Times New Roman" w:hint="eastAsia"/>
                <w:color w:val="000000"/>
                <w:sz w:val="22"/>
              </w:rPr>
              <w:t>市场营销等经济专业</w:t>
            </w:r>
            <w:r>
              <w:rPr>
                <w:rFonts w:ascii="Times New Roman" w:hAnsi="Times New Roman" w:cs="Times New Roman"/>
                <w:color w:val="000000"/>
                <w:sz w:val="22"/>
              </w:rPr>
              <w:t xml:space="preserve">, </w:t>
            </w:r>
            <w:r>
              <w:rPr>
                <w:rFonts w:cs="Times New Roman" w:hint="eastAsia"/>
                <w:color w:val="000000"/>
                <w:sz w:val="22"/>
              </w:rPr>
              <w:t>社会科学</w:t>
            </w:r>
            <w:r>
              <w:rPr>
                <w:rFonts w:ascii="Times New Roman" w:hAnsi="Times New Roman" w:cs="Times New Roman"/>
                <w:color w:val="000000"/>
                <w:sz w:val="22"/>
              </w:rPr>
              <w:t>/</w:t>
            </w:r>
            <w:r>
              <w:rPr>
                <w:rFonts w:cs="Times New Roman" w:hint="eastAsia"/>
                <w:color w:val="000000"/>
                <w:sz w:val="22"/>
              </w:rPr>
              <w:t>公共政策等管理专业</w:t>
            </w:r>
            <w:r>
              <w:rPr>
                <w:rFonts w:ascii="Times New Roman" w:hAnsi="Times New Roman" w:cs="Times New Roman"/>
                <w:color w:val="000000"/>
                <w:sz w:val="22"/>
              </w:rPr>
              <w:t xml:space="preserve">; </w:t>
            </w:r>
            <w:r>
              <w:rPr>
                <w:rFonts w:cs="Times New Roman" w:hint="eastAsia"/>
                <w:color w:val="000000"/>
                <w:sz w:val="22"/>
              </w:rPr>
              <w:t>物流运输邮电等专业；具有较好的外语基础</w:t>
            </w:r>
          </w:p>
        </w:tc>
        <w:tc>
          <w:tcPr>
            <w:tcW w:w="1480" w:type="dxa"/>
            <w:tcBorders>
              <w:top w:val="nil"/>
              <w:left w:val="nil"/>
              <w:bottom w:val="single" w:sz="4" w:space="0" w:color="auto"/>
              <w:right w:val="single" w:sz="4" w:space="0" w:color="auto"/>
            </w:tcBorders>
            <w:shd w:val="clear" w:color="auto" w:fill="auto"/>
            <w:vAlign w:val="center"/>
            <w:hideMark/>
          </w:tcPr>
          <w:p w:rsidR="00811666" w:rsidRDefault="00811666">
            <w:pPr>
              <w:jc w:val="center"/>
              <w:rPr>
                <w:rFonts w:ascii="Times New Roman" w:eastAsia="宋体" w:hAnsi="Times New Roman" w:cs="Times New Roman"/>
                <w:color w:val="000000"/>
                <w:sz w:val="22"/>
              </w:rPr>
            </w:pPr>
            <w:r>
              <w:rPr>
                <w:rFonts w:ascii="Times New Roman" w:hAnsi="Times New Roman" w:cs="Times New Roman"/>
                <w:color w:val="000000"/>
                <w:sz w:val="22"/>
              </w:rPr>
              <w:t>30</w:t>
            </w:r>
          </w:p>
        </w:tc>
        <w:tc>
          <w:tcPr>
            <w:tcW w:w="1520" w:type="dxa"/>
            <w:tcBorders>
              <w:top w:val="nil"/>
              <w:left w:val="nil"/>
              <w:bottom w:val="single" w:sz="4" w:space="0" w:color="auto"/>
              <w:right w:val="single" w:sz="4" w:space="0" w:color="auto"/>
            </w:tcBorders>
            <w:shd w:val="clear" w:color="auto" w:fill="auto"/>
            <w:vAlign w:val="center"/>
            <w:hideMark/>
          </w:tcPr>
          <w:p w:rsidR="00811666" w:rsidRDefault="00811666">
            <w:pPr>
              <w:jc w:val="center"/>
              <w:rPr>
                <w:rFonts w:ascii="Times New Roman" w:eastAsia="宋体" w:hAnsi="Times New Roman" w:cs="Times New Roman"/>
                <w:color w:val="000000"/>
                <w:sz w:val="22"/>
              </w:rPr>
            </w:pPr>
            <w:r>
              <w:rPr>
                <w:rFonts w:ascii="Times New Roman" w:hAnsi="Times New Roman" w:cs="Times New Roman"/>
                <w:color w:val="000000"/>
                <w:sz w:val="22"/>
              </w:rPr>
              <w:t>62000</w:t>
            </w:r>
          </w:p>
        </w:tc>
      </w:tr>
      <w:tr w:rsidR="00811666" w:rsidTr="00811666">
        <w:trPr>
          <w:trHeight w:val="1125"/>
        </w:trPr>
        <w:tc>
          <w:tcPr>
            <w:tcW w:w="1100" w:type="dxa"/>
            <w:vMerge/>
            <w:tcBorders>
              <w:top w:val="nil"/>
              <w:left w:val="single" w:sz="4" w:space="0" w:color="auto"/>
              <w:bottom w:val="single" w:sz="4" w:space="0" w:color="000000"/>
              <w:right w:val="single" w:sz="4" w:space="0" w:color="auto"/>
            </w:tcBorders>
            <w:vAlign w:val="center"/>
            <w:hideMark/>
          </w:tcPr>
          <w:p w:rsidR="00811666" w:rsidRDefault="00811666">
            <w:pPr>
              <w:rPr>
                <w:rFonts w:ascii="Times New Roman" w:eastAsia="宋体" w:hAnsi="Times New Roman" w:cs="Times New Roman"/>
                <w:b/>
                <w:bCs/>
                <w:color w:val="000000"/>
                <w:sz w:val="28"/>
                <w:szCs w:val="28"/>
              </w:rPr>
            </w:pPr>
          </w:p>
        </w:tc>
        <w:tc>
          <w:tcPr>
            <w:tcW w:w="2020" w:type="dxa"/>
            <w:tcBorders>
              <w:top w:val="nil"/>
              <w:left w:val="nil"/>
              <w:bottom w:val="single" w:sz="4" w:space="0" w:color="auto"/>
              <w:right w:val="single" w:sz="4" w:space="0" w:color="auto"/>
            </w:tcBorders>
            <w:shd w:val="clear" w:color="auto" w:fill="auto"/>
            <w:vAlign w:val="center"/>
            <w:hideMark/>
          </w:tcPr>
          <w:p w:rsidR="00811666" w:rsidRDefault="00811666">
            <w:pPr>
              <w:jc w:val="center"/>
              <w:rPr>
                <w:rFonts w:ascii="Times New Roman" w:eastAsia="宋体" w:hAnsi="Times New Roman" w:cs="Times New Roman"/>
                <w:b/>
                <w:bCs/>
                <w:color w:val="000000"/>
                <w:sz w:val="22"/>
              </w:rPr>
            </w:pPr>
            <w:r>
              <w:rPr>
                <w:rFonts w:cs="Times New Roman" w:hint="eastAsia"/>
                <w:b/>
                <w:bCs/>
                <w:color w:val="000000"/>
                <w:sz w:val="22"/>
              </w:rPr>
              <w:t>政经</w:t>
            </w:r>
            <w:r>
              <w:rPr>
                <w:rFonts w:ascii="Times New Roman" w:hAnsi="Times New Roman" w:cs="Times New Roman"/>
                <w:b/>
                <w:bCs/>
                <w:color w:val="000000"/>
                <w:sz w:val="22"/>
              </w:rPr>
              <w:t>+</w:t>
            </w:r>
            <w:proofErr w:type="gramStart"/>
            <w:r>
              <w:rPr>
                <w:rFonts w:cs="Times New Roman" w:hint="eastAsia"/>
                <w:b/>
                <w:bCs/>
                <w:color w:val="000000"/>
                <w:sz w:val="22"/>
              </w:rPr>
              <w:t>曼</w:t>
            </w:r>
            <w:proofErr w:type="gramEnd"/>
            <w:r>
              <w:rPr>
                <w:rFonts w:cs="Times New Roman" w:hint="eastAsia"/>
                <w:b/>
                <w:bCs/>
                <w:color w:val="000000"/>
                <w:sz w:val="22"/>
              </w:rPr>
              <w:t>商</w:t>
            </w:r>
          </w:p>
        </w:tc>
        <w:tc>
          <w:tcPr>
            <w:tcW w:w="1480" w:type="dxa"/>
            <w:tcBorders>
              <w:top w:val="nil"/>
              <w:left w:val="nil"/>
              <w:bottom w:val="single" w:sz="4" w:space="0" w:color="auto"/>
              <w:right w:val="single" w:sz="4" w:space="0" w:color="auto"/>
            </w:tcBorders>
            <w:shd w:val="clear" w:color="auto" w:fill="auto"/>
            <w:vAlign w:val="center"/>
            <w:hideMark/>
          </w:tcPr>
          <w:p w:rsidR="00811666" w:rsidRDefault="00811666">
            <w:pPr>
              <w:jc w:val="center"/>
              <w:rPr>
                <w:rFonts w:ascii="Times New Roman" w:eastAsia="宋体" w:hAnsi="Times New Roman" w:cs="Times New Roman"/>
                <w:color w:val="000000"/>
                <w:sz w:val="22"/>
              </w:rPr>
            </w:pPr>
            <w:r>
              <w:rPr>
                <w:rFonts w:cs="Times New Roman" w:hint="eastAsia"/>
                <w:color w:val="000000"/>
                <w:sz w:val="22"/>
              </w:rPr>
              <w:t>经济类学科</w:t>
            </w:r>
            <w:r>
              <w:rPr>
                <w:rFonts w:cs="Times New Roman" w:hint="eastAsia"/>
                <w:color w:val="000000"/>
                <w:sz w:val="22"/>
              </w:rPr>
              <w:br/>
            </w:r>
            <w:r>
              <w:rPr>
                <w:rFonts w:cs="Times New Roman" w:hint="eastAsia"/>
                <w:color w:val="000000"/>
                <w:sz w:val="22"/>
              </w:rPr>
              <w:t>排名第</w:t>
            </w:r>
            <w:r>
              <w:rPr>
                <w:rFonts w:ascii="Times New Roman" w:hAnsi="Times New Roman" w:cs="Times New Roman"/>
                <w:color w:val="000000"/>
                <w:sz w:val="22"/>
              </w:rPr>
              <w:t>3</w:t>
            </w:r>
          </w:p>
        </w:tc>
        <w:tc>
          <w:tcPr>
            <w:tcW w:w="1840" w:type="dxa"/>
            <w:tcBorders>
              <w:top w:val="nil"/>
              <w:left w:val="nil"/>
              <w:bottom w:val="single" w:sz="4" w:space="0" w:color="auto"/>
              <w:right w:val="single" w:sz="4" w:space="0" w:color="auto"/>
            </w:tcBorders>
            <w:shd w:val="clear" w:color="auto" w:fill="auto"/>
            <w:vAlign w:val="center"/>
            <w:hideMark/>
          </w:tcPr>
          <w:p w:rsidR="00811666" w:rsidRDefault="00811666">
            <w:pPr>
              <w:jc w:val="center"/>
              <w:rPr>
                <w:rFonts w:ascii="Times New Roman" w:eastAsia="宋体" w:hAnsi="Times New Roman" w:cs="Times New Roman"/>
                <w:color w:val="000000"/>
                <w:sz w:val="22"/>
              </w:rPr>
            </w:pPr>
            <w:r>
              <w:rPr>
                <w:rFonts w:cs="Times New Roman" w:hint="eastAsia"/>
                <w:color w:val="000000"/>
                <w:sz w:val="22"/>
              </w:rPr>
              <w:t>企业财务及</w:t>
            </w:r>
            <w:r>
              <w:rPr>
                <w:rFonts w:cs="Times New Roman" w:hint="eastAsia"/>
                <w:color w:val="000000"/>
                <w:sz w:val="22"/>
              </w:rPr>
              <w:br/>
            </w:r>
            <w:r>
              <w:rPr>
                <w:rFonts w:cs="Times New Roman" w:hint="eastAsia"/>
                <w:color w:val="000000"/>
                <w:sz w:val="22"/>
              </w:rPr>
              <w:t>企业家精神和</w:t>
            </w:r>
            <w:r>
              <w:rPr>
                <w:rFonts w:cs="Times New Roman" w:hint="eastAsia"/>
                <w:color w:val="000000"/>
                <w:sz w:val="22"/>
              </w:rPr>
              <w:br/>
            </w:r>
            <w:r>
              <w:rPr>
                <w:rFonts w:cs="Times New Roman" w:hint="eastAsia"/>
                <w:color w:val="000000"/>
                <w:sz w:val="22"/>
              </w:rPr>
              <w:t>中小企业发展</w:t>
            </w:r>
          </w:p>
        </w:tc>
        <w:tc>
          <w:tcPr>
            <w:tcW w:w="1440" w:type="dxa"/>
            <w:tcBorders>
              <w:top w:val="nil"/>
              <w:left w:val="nil"/>
              <w:bottom w:val="single" w:sz="4" w:space="0" w:color="auto"/>
              <w:right w:val="single" w:sz="4" w:space="0" w:color="auto"/>
            </w:tcBorders>
            <w:shd w:val="clear" w:color="auto" w:fill="auto"/>
            <w:vAlign w:val="center"/>
            <w:hideMark/>
          </w:tcPr>
          <w:p w:rsidR="00811666" w:rsidRDefault="00811666">
            <w:pPr>
              <w:jc w:val="center"/>
              <w:rPr>
                <w:rFonts w:ascii="宋体" w:eastAsia="宋体" w:hAnsi="宋体" w:cs="宋体"/>
                <w:color w:val="000000"/>
                <w:sz w:val="22"/>
              </w:rPr>
            </w:pPr>
            <w:r>
              <w:rPr>
                <w:rFonts w:hint="eastAsia"/>
                <w:color w:val="000000"/>
                <w:sz w:val="22"/>
              </w:rPr>
              <w:t>管理学</w:t>
            </w:r>
          </w:p>
        </w:tc>
        <w:tc>
          <w:tcPr>
            <w:tcW w:w="5180" w:type="dxa"/>
            <w:tcBorders>
              <w:top w:val="nil"/>
              <w:left w:val="nil"/>
              <w:bottom w:val="single" w:sz="4" w:space="0" w:color="auto"/>
              <w:right w:val="single" w:sz="4" w:space="0" w:color="auto"/>
            </w:tcBorders>
            <w:shd w:val="clear" w:color="auto" w:fill="auto"/>
            <w:vAlign w:val="center"/>
            <w:hideMark/>
          </w:tcPr>
          <w:p w:rsidR="00811666" w:rsidRDefault="00811666">
            <w:pPr>
              <w:rPr>
                <w:rFonts w:ascii="Times New Roman" w:eastAsia="宋体" w:hAnsi="Times New Roman" w:cs="Times New Roman"/>
                <w:color w:val="000000"/>
                <w:sz w:val="22"/>
              </w:rPr>
            </w:pPr>
            <w:r>
              <w:rPr>
                <w:rFonts w:cs="Times New Roman" w:hint="eastAsia"/>
                <w:color w:val="000000"/>
                <w:sz w:val="22"/>
              </w:rPr>
              <w:t>工商管理、会计、企业管理等相关专业及有志于从事企业工作的其他专业学生</w:t>
            </w:r>
          </w:p>
        </w:tc>
        <w:tc>
          <w:tcPr>
            <w:tcW w:w="1480" w:type="dxa"/>
            <w:tcBorders>
              <w:top w:val="nil"/>
              <w:left w:val="nil"/>
              <w:bottom w:val="single" w:sz="4" w:space="0" w:color="auto"/>
              <w:right w:val="single" w:sz="4" w:space="0" w:color="auto"/>
            </w:tcBorders>
            <w:shd w:val="clear" w:color="auto" w:fill="auto"/>
            <w:vAlign w:val="center"/>
            <w:hideMark/>
          </w:tcPr>
          <w:p w:rsidR="00811666" w:rsidRDefault="00811666">
            <w:pPr>
              <w:jc w:val="center"/>
              <w:rPr>
                <w:rFonts w:ascii="Times New Roman" w:eastAsia="宋体" w:hAnsi="Times New Roman" w:cs="Times New Roman"/>
                <w:color w:val="000000"/>
                <w:sz w:val="22"/>
              </w:rPr>
            </w:pPr>
            <w:r>
              <w:rPr>
                <w:rFonts w:ascii="Times New Roman" w:hAnsi="Times New Roman" w:cs="Times New Roman"/>
                <w:color w:val="000000"/>
                <w:sz w:val="22"/>
              </w:rPr>
              <w:t>30</w:t>
            </w:r>
          </w:p>
        </w:tc>
        <w:tc>
          <w:tcPr>
            <w:tcW w:w="1520" w:type="dxa"/>
            <w:tcBorders>
              <w:top w:val="nil"/>
              <w:left w:val="nil"/>
              <w:bottom w:val="single" w:sz="4" w:space="0" w:color="auto"/>
              <w:right w:val="single" w:sz="4" w:space="0" w:color="auto"/>
            </w:tcBorders>
            <w:shd w:val="clear" w:color="auto" w:fill="auto"/>
            <w:vAlign w:val="center"/>
            <w:hideMark/>
          </w:tcPr>
          <w:p w:rsidR="00811666" w:rsidRDefault="00811666">
            <w:pPr>
              <w:jc w:val="center"/>
              <w:rPr>
                <w:rFonts w:ascii="Times New Roman" w:eastAsia="宋体" w:hAnsi="Times New Roman" w:cs="Times New Roman"/>
                <w:color w:val="000000"/>
                <w:sz w:val="22"/>
              </w:rPr>
            </w:pPr>
            <w:r>
              <w:rPr>
                <w:rFonts w:ascii="Times New Roman" w:hAnsi="Times New Roman" w:cs="Times New Roman"/>
                <w:color w:val="000000"/>
                <w:sz w:val="22"/>
              </w:rPr>
              <w:t>62800</w:t>
            </w:r>
          </w:p>
        </w:tc>
      </w:tr>
      <w:tr w:rsidR="00811666" w:rsidTr="00811666">
        <w:trPr>
          <w:trHeight w:val="1125"/>
        </w:trPr>
        <w:tc>
          <w:tcPr>
            <w:tcW w:w="1100" w:type="dxa"/>
            <w:vMerge/>
            <w:tcBorders>
              <w:top w:val="nil"/>
              <w:left w:val="single" w:sz="4" w:space="0" w:color="auto"/>
              <w:bottom w:val="single" w:sz="4" w:space="0" w:color="000000"/>
              <w:right w:val="single" w:sz="4" w:space="0" w:color="auto"/>
            </w:tcBorders>
            <w:vAlign w:val="center"/>
            <w:hideMark/>
          </w:tcPr>
          <w:p w:rsidR="00811666" w:rsidRDefault="00811666">
            <w:pPr>
              <w:rPr>
                <w:rFonts w:ascii="Times New Roman" w:eastAsia="宋体" w:hAnsi="Times New Roman" w:cs="Times New Roman"/>
                <w:b/>
                <w:bCs/>
                <w:color w:val="000000"/>
                <w:sz w:val="28"/>
                <w:szCs w:val="28"/>
              </w:rPr>
            </w:pPr>
          </w:p>
        </w:tc>
        <w:tc>
          <w:tcPr>
            <w:tcW w:w="2020" w:type="dxa"/>
            <w:tcBorders>
              <w:top w:val="nil"/>
              <w:left w:val="nil"/>
              <w:bottom w:val="single" w:sz="4" w:space="0" w:color="auto"/>
              <w:right w:val="single" w:sz="4" w:space="0" w:color="auto"/>
            </w:tcBorders>
            <w:shd w:val="clear" w:color="auto" w:fill="auto"/>
            <w:vAlign w:val="center"/>
            <w:hideMark/>
          </w:tcPr>
          <w:p w:rsidR="00811666" w:rsidRDefault="00811666">
            <w:pPr>
              <w:jc w:val="center"/>
              <w:outlineLvl w:val="0"/>
              <w:rPr>
                <w:rFonts w:ascii="Times New Roman" w:eastAsia="宋体" w:hAnsi="Times New Roman" w:cs="Times New Roman"/>
                <w:b/>
                <w:bCs/>
                <w:color w:val="000000"/>
                <w:sz w:val="22"/>
              </w:rPr>
            </w:pPr>
            <w:r>
              <w:rPr>
                <w:rFonts w:cs="Times New Roman" w:hint="eastAsia"/>
                <w:b/>
                <w:bCs/>
                <w:color w:val="000000"/>
                <w:sz w:val="22"/>
              </w:rPr>
              <w:t>曼彻斯特大学</w:t>
            </w:r>
          </w:p>
        </w:tc>
        <w:tc>
          <w:tcPr>
            <w:tcW w:w="1480" w:type="dxa"/>
            <w:tcBorders>
              <w:top w:val="nil"/>
              <w:left w:val="nil"/>
              <w:bottom w:val="single" w:sz="4" w:space="0" w:color="auto"/>
              <w:right w:val="single" w:sz="4" w:space="0" w:color="auto"/>
            </w:tcBorders>
            <w:shd w:val="clear" w:color="auto" w:fill="auto"/>
            <w:vAlign w:val="center"/>
            <w:hideMark/>
          </w:tcPr>
          <w:p w:rsidR="00811666" w:rsidRDefault="00811666">
            <w:pPr>
              <w:jc w:val="center"/>
              <w:outlineLvl w:val="0"/>
              <w:rPr>
                <w:rFonts w:ascii="Times New Roman" w:eastAsia="宋体" w:hAnsi="Times New Roman" w:cs="Times New Roman"/>
                <w:color w:val="000000"/>
                <w:sz w:val="22"/>
              </w:rPr>
            </w:pPr>
            <w:r>
              <w:rPr>
                <w:rFonts w:ascii="Times New Roman" w:hAnsi="Times New Roman" w:cs="Times New Roman"/>
                <w:color w:val="000000"/>
                <w:sz w:val="22"/>
              </w:rPr>
              <w:t>30</w:t>
            </w:r>
          </w:p>
        </w:tc>
        <w:tc>
          <w:tcPr>
            <w:tcW w:w="1840" w:type="dxa"/>
            <w:tcBorders>
              <w:top w:val="nil"/>
              <w:left w:val="nil"/>
              <w:bottom w:val="single" w:sz="4" w:space="0" w:color="auto"/>
              <w:right w:val="single" w:sz="4" w:space="0" w:color="auto"/>
            </w:tcBorders>
            <w:shd w:val="clear" w:color="auto" w:fill="auto"/>
            <w:vAlign w:val="center"/>
            <w:hideMark/>
          </w:tcPr>
          <w:p w:rsidR="00811666" w:rsidRDefault="00811666">
            <w:pPr>
              <w:jc w:val="center"/>
              <w:outlineLvl w:val="0"/>
              <w:rPr>
                <w:rFonts w:ascii="宋体" w:eastAsia="宋体" w:hAnsi="宋体" w:cs="宋体"/>
                <w:color w:val="000000"/>
                <w:sz w:val="22"/>
              </w:rPr>
            </w:pPr>
            <w:r>
              <w:rPr>
                <w:rFonts w:hint="eastAsia"/>
                <w:color w:val="000000"/>
                <w:sz w:val="22"/>
              </w:rPr>
              <w:t>经济全球化与</w:t>
            </w:r>
            <w:r>
              <w:rPr>
                <w:rFonts w:hint="eastAsia"/>
                <w:color w:val="000000"/>
                <w:sz w:val="22"/>
              </w:rPr>
              <w:br/>
            </w:r>
            <w:r>
              <w:rPr>
                <w:rFonts w:hint="eastAsia"/>
                <w:color w:val="000000"/>
                <w:sz w:val="22"/>
              </w:rPr>
              <w:t>跨国企业管理及</w:t>
            </w:r>
            <w:r>
              <w:rPr>
                <w:rFonts w:hint="eastAsia"/>
                <w:color w:val="000000"/>
                <w:sz w:val="22"/>
              </w:rPr>
              <w:br/>
            </w:r>
            <w:r>
              <w:rPr>
                <w:rFonts w:hint="eastAsia"/>
                <w:color w:val="000000"/>
                <w:sz w:val="22"/>
              </w:rPr>
              <w:t>金融衍生品</w:t>
            </w:r>
          </w:p>
        </w:tc>
        <w:tc>
          <w:tcPr>
            <w:tcW w:w="1440" w:type="dxa"/>
            <w:tcBorders>
              <w:top w:val="nil"/>
              <w:left w:val="nil"/>
              <w:bottom w:val="single" w:sz="4" w:space="0" w:color="auto"/>
              <w:right w:val="single" w:sz="4" w:space="0" w:color="auto"/>
            </w:tcBorders>
            <w:shd w:val="clear" w:color="auto" w:fill="auto"/>
            <w:vAlign w:val="center"/>
            <w:hideMark/>
          </w:tcPr>
          <w:p w:rsidR="00811666" w:rsidRDefault="00811666">
            <w:pPr>
              <w:jc w:val="center"/>
              <w:outlineLvl w:val="0"/>
              <w:rPr>
                <w:rFonts w:ascii="宋体" w:eastAsia="宋体" w:hAnsi="宋体" w:cs="宋体"/>
                <w:color w:val="000000"/>
                <w:sz w:val="22"/>
              </w:rPr>
            </w:pPr>
            <w:r>
              <w:rPr>
                <w:rFonts w:hint="eastAsia"/>
                <w:color w:val="000000"/>
                <w:sz w:val="22"/>
              </w:rPr>
              <w:t>经济学</w:t>
            </w:r>
          </w:p>
        </w:tc>
        <w:tc>
          <w:tcPr>
            <w:tcW w:w="5180" w:type="dxa"/>
            <w:tcBorders>
              <w:top w:val="nil"/>
              <w:left w:val="nil"/>
              <w:bottom w:val="single" w:sz="4" w:space="0" w:color="auto"/>
              <w:right w:val="single" w:sz="4" w:space="0" w:color="auto"/>
            </w:tcBorders>
            <w:shd w:val="clear" w:color="auto" w:fill="auto"/>
            <w:vAlign w:val="center"/>
            <w:hideMark/>
          </w:tcPr>
          <w:p w:rsidR="00811666" w:rsidRDefault="00811666">
            <w:pPr>
              <w:outlineLvl w:val="0"/>
              <w:rPr>
                <w:rFonts w:ascii="Times New Roman" w:eastAsia="宋体" w:hAnsi="Times New Roman" w:cs="Times New Roman"/>
                <w:color w:val="000000"/>
                <w:sz w:val="22"/>
              </w:rPr>
            </w:pPr>
            <w:r>
              <w:rPr>
                <w:rFonts w:cs="Times New Roman" w:hint="eastAsia"/>
                <w:color w:val="000000"/>
                <w:sz w:val="22"/>
              </w:rPr>
              <w:t>工商管理、金融、投资、国际经济与贸易等相关专业及有志于从事跨国企业管理和国际金融的其他专业学生</w:t>
            </w:r>
          </w:p>
        </w:tc>
        <w:tc>
          <w:tcPr>
            <w:tcW w:w="1480" w:type="dxa"/>
            <w:tcBorders>
              <w:top w:val="nil"/>
              <w:left w:val="nil"/>
              <w:bottom w:val="single" w:sz="4" w:space="0" w:color="auto"/>
              <w:right w:val="single" w:sz="4" w:space="0" w:color="auto"/>
            </w:tcBorders>
            <w:shd w:val="clear" w:color="auto" w:fill="auto"/>
            <w:vAlign w:val="center"/>
            <w:hideMark/>
          </w:tcPr>
          <w:p w:rsidR="00811666" w:rsidRDefault="00811666">
            <w:pPr>
              <w:jc w:val="center"/>
              <w:outlineLvl w:val="0"/>
              <w:rPr>
                <w:rFonts w:ascii="Times New Roman" w:eastAsia="宋体" w:hAnsi="Times New Roman" w:cs="Times New Roman"/>
                <w:color w:val="000000"/>
                <w:sz w:val="22"/>
              </w:rPr>
            </w:pPr>
            <w:r>
              <w:rPr>
                <w:rFonts w:ascii="Times New Roman" w:hAnsi="Times New Roman" w:cs="Times New Roman"/>
                <w:color w:val="000000"/>
                <w:sz w:val="22"/>
              </w:rPr>
              <w:t>30</w:t>
            </w:r>
          </w:p>
        </w:tc>
        <w:tc>
          <w:tcPr>
            <w:tcW w:w="1520" w:type="dxa"/>
            <w:tcBorders>
              <w:top w:val="nil"/>
              <w:left w:val="nil"/>
              <w:bottom w:val="single" w:sz="4" w:space="0" w:color="auto"/>
              <w:right w:val="single" w:sz="4" w:space="0" w:color="auto"/>
            </w:tcBorders>
            <w:shd w:val="clear" w:color="auto" w:fill="auto"/>
            <w:vAlign w:val="center"/>
            <w:hideMark/>
          </w:tcPr>
          <w:p w:rsidR="00811666" w:rsidRDefault="00811666">
            <w:pPr>
              <w:jc w:val="center"/>
              <w:outlineLvl w:val="0"/>
              <w:rPr>
                <w:rFonts w:ascii="Times New Roman" w:eastAsia="宋体" w:hAnsi="Times New Roman" w:cs="Times New Roman"/>
                <w:color w:val="000000"/>
                <w:sz w:val="22"/>
              </w:rPr>
            </w:pPr>
            <w:r>
              <w:rPr>
                <w:rFonts w:ascii="Times New Roman" w:hAnsi="Times New Roman" w:cs="Times New Roman"/>
                <w:color w:val="000000"/>
                <w:sz w:val="22"/>
              </w:rPr>
              <w:t>51800</w:t>
            </w:r>
          </w:p>
        </w:tc>
      </w:tr>
      <w:tr w:rsidR="00811666" w:rsidTr="00811666">
        <w:trPr>
          <w:trHeight w:val="660"/>
        </w:trPr>
        <w:tc>
          <w:tcPr>
            <w:tcW w:w="1100" w:type="dxa"/>
            <w:tcBorders>
              <w:top w:val="nil"/>
              <w:left w:val="nil"/>
              <w:bottom w:val="nil"/>
              <w:right w:val="nil"/>
            </w:tcBorders>
            <w:shd w:val="clear" w:color="auto" w:fill="auto"/>
            <w:vAlign w:val="center"/>
            <w:hideMark/>
          </w:tcPr>
          <w:p w:rsidR="00811666" w:rsidRDefault="00811666">
            <w:pPr>
              <w:outlineLvl w:val="0"/>
              <w:rPr>
                <w:rFonts w:ascii="Times New Roman" w:eastAsia="宋体" w:hAnsi="Times New Roman" w:cs="Times New Roman"/>
                <w:color w:val="000000"/>
                <w:sz w:val="22"/>
              </w:rPr>
            </w:pPr>
          </w:p>
        </w:tc>
        <w:tc>
          <w:tcPr>
            <w:tcW w:w="2020" w:type="dxa"/>
            <w:tcBorders>
              <w:top w:val="nil"/>
              <w:left w:val="nil"/>
              <w:bottom w:val="nil"/>
              <w:right w:val="nil"/>
            </w:tcBorders>
            <w:shd w:val="clear" w:color="auto" w:fill="auto"/>
            <w:vAlign w:val="center"/>
            <w:hideMark/>
          </w:tcPr>
          <w:p w:rsidR="00811666" w:rsidRDefault="00811666">
            <w:pPr>
              <w:jc w:val="center"/>
              <w:outlineLvl w:val="0"/>
              <w:rPr>
                <w:rFonts w:ascii="Times New Roman" w:eastAsia="宋体" w:hAnsi="Times New Roman" w:cs="Times New Roman"/>
                <w:color w:val="000000"/>
                <w:sz w:val="22"/>
              </w:rPr>
            </w:pPr>
          </w:p>
        </w:tc>
        <w:tc>
          <w:tcPr>
            <w:tcW w:w="1480" w:type="dxa"/>
            <w:tcBorders>
              <w:top w:val="nil"/>
              <w:left w:val="nil"/>
              <w:bottom w:val="nil"/>
              <w:right w:val="nil"/>
            </w:tcBorders>
            <w:shd w:val="clear" w:color="auto" w:fill="auto"/>
            <w:vAlign w:val="center"/>
            <w:hideMark/>
          </w:tcPr>
          <w:p w:rsidR="00811666" w:rsidRDefault="00811666">
            <w:pPr>
              <w:jc w:val="center"/>
              <w:outlineLvl w:val="0"/>
              <w:rPr>
                <w:rFonts w:ascii="Times New Roman" w:eastAsia="宋体" w:hAnsi="Times New Roman" w:cs="Times New Roman"/>
                <w:color w:val="000000"/>
                <w:sz w:val="22"/>
              </w:rPr>
            </w:pPr>
          </w:p>
        </w:tc>
        <w:tc>
          <w:tcPr>
            <w:tcW w:w="1840" w:type="dxa"/>
            <w:tcBorders>
              <w:top w:val="nil"/>
              <w:left w:val="nil"/>
              <w:bottom w:val="nil"/>
              <w:right w:val="nil"/>
            </w:tcBorders>
            <w:shd w:val="clear" w:color="auto" w:fill="auto"/>
            <w:vAlign w:val="center"/>
            <w:hideMark/>
          </w:tcPr>
          <w:p w:rsidR="00811666" w:rsidRDefault="00811666">
            <w:pPr>
              <w:jc w:val="center"/>
              <w:outlineLvl w:val="0"/>
              <w:rPr>
                <w:rFonts w:ascii="Times New Roman" w:eastAsia="宋体" w:hAnsi="Times New Roman" w:cs="Times New Roman"/>
                <w:color w:val="000000"/>
                <w:sz w:val="22"/>
              </w:rPr>
            </w:pPr>
          </w:p>
        </w:tc>
        <w:tc>
          <w:tcPr>
            <w:tcW w:w="1440" w:type="dxa"/>
            <w:tcBorders>
              <w:top w:val="nil"/>
              <w:left w:val="nil"/>
              <w:bottom w:val="nil"/>
              <w:right w:val="nil"/>
            </w:tcBorders>
            <w:shd w:val="clear" w:color="auto" w:fill="auto"/>
            <w:vAlign w:val="center"/>
            <w:hideMark/>
          </w:tcPr>
          <w:p w:rsidR="00811666" w:rsidRDefault="00811666">
            <w:pPr>
              <w:jc w:val="center"/>
              <w:outlineLvl w:val="0"/>
              <w:rPr>
                <w:rFonts w:ascii="Times New Roman" w:eastAsia="宋体" w:hAnsi="Times New Roman" w:cs="Times New Roman"/>
                <w:color w:val="000000"/>
                <w:sz w:val="22"/>
              </w:rPr>
            </w:pPr>
          </w:p>
        </w:tc>
        <w:tc>
          <w:tcPr>
            <w:tcW w:w="5180" w:type="dxa"/>
            <w:tcBorders>
              <w:top w:val="nil"/>
              <w:left w:val="nil"/>
              <w:bottom w:val="nil"/>
              <w:right w:val="nil"/>
            </w:tcBorders>
            <w:shd w:val="clear" w:color="auto" w:fill="auto"/>
            <w:vAlign w:val="center"/>
            <w:hideMark/>
          </w:tcPr>
          <w:p w:rsidR="00811666" w:rsidRDefault="00811666">
            <w:pPr>
              <w:outlineLvl w:val="0"/>
              <w:rPr>
                <w:rFonts w:ascii="Times New Roman" w:eastAsia="宋体" w:hAnsi="Times New Roman" w:cs="Times New Roman"/>
                <w:color w:val="000000"/>
                <w:sz w:val="22"/>
              </w:rPr>
            </w:pPr>
          </w:p>
        </w:tc>
        <w:tc>
          <w:tcPr>
            <w:tcW w:w="1480" w:type="dxa"/>
            <w:tcBorders>
              <w:top w:val="nil"/>
              <w:left w:val="nil"/>
              <w:bottom w:val="nil"/>
              <w:right w:val="nil"/>
            </w:tcBorders>
            <w:shd w:val="clear" w:color="auto" w:fill="auto"/>
            <w:vAlign w:val="center"/>
            <w:hideMark/>
          </w:tcPr>
          <w:p w:rsidR="00811666" w:rsidRDefault="00811666">
            <w:pPr>
              <w:jc w:val="center"/>
              <w:outlineLvl w:val="0"/>
              <w:rPr>
                <w:rFonts w:ascii="Times New Roman" w:eastAsia="宋体" w:hAnsi="Times New Roman" w:cs="Times New Roman"/>
                <w:color w:val="000000"/>
                <w:sz w:val="22"/>
              </w:rPr>
            </w:pPr>
          </w:p>
        </w:tc>
        <w:tc>
          <w:tcPr>
            <w:tcW w:w="1520" w:type="dxa"/>
            <w:tcBorders>
              <w:top w:val="nil"/>
              <w:left w:val="nil"/>
              <w:bottom w:val="nil"/>
              <w:right w:val="nil"/>
            </w:tcBorders>
            <w:shd w:val="clear" w:color="auto" w:fill="auto"/>
            <w:vAlign w:val="center"/>
            <w:hideMark/>
          </w:tcPr>
          <w:p w:rsidR="00811666" w:rsidRDefault="00811666">
            <w:pPr>
              <w:jc w:val="center"/>
              <w:outlineLvl w:val="0"/>
              <w:rPr>
                <w:rFonts w:ascii="Times New Roman" w:eastAsia="宋体" w:hAnsi="Times New Roman" w:cs="Times New Roman"/>
                <w:color w:val="000000"/>
                <w:sz w:val="22"/>
              </w:rPr>
            </w:pPr>
          </w:p>
        </w:tc>
      </w:tr>
      <w:tr w:rsidR="00811666" w:rsidTr="00811666">
        <w:trPr>
          <w:trHeight w:val="1185"/>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666" w:rsidRDefault="00811666">
            <w:pPr>
              <w:jc w:val="center"/>
              <w:outlineLvl w:val="0"/>
              <w:rPr>
                <w:rFonts w:ascii="宋体" w:eastAsia="宋体" w:hAnsi="宋体" w:cs="宋体"/>
                <w:b/>
                <w:bCs/>
                <w:color w:val="000000"/>
                <w:sz w:val="24"/>
                <w:szCs w:val="24"/>
              </w:rPr>
            </w:pPr>
            <w:r>
              <w:rPr>
                <w:rFonts w:hint="eastAsia"/>
                <w:b/>
                <w:bCs/>
                <w:color w:val="000000"/>
              </w:rPr>
              <w:t>国别</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811666" w:rsidRDefault="00811666">
            <w:pPr>
              <w:jc w:val="center"/>
              <w:outlineLvl w:val="0"/>
              <w:rPr>
                <w:rFonts w:ascii="Times New Roman" w:eastAsia="宋体" w:hAnsi="Times New Roman" w:cs="Times New Roman"/>
                <w:b/>
                <w:bCs/>
                <w:color w:val="000000"/>
                <w:sz w:val="24"/>
                <w:szCs w:val="24"/>
              </w:rPr>
            </w:pPr>
            <w:r>
              <w:rPr>
                <w:rFonts w:cs="Times New Roman" w:hint="eastAsia"/>
                <w:b/>
                <w:bCs/>
                <w:color w:val="000000"/>
              </w:rPr>
              <w:t>学校</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811666" w:rsidRDefault="00811666">
            <w:pPr>
              <w:jc w:val="center"/>
              <w:outlineLvl w:val="0"/>
              <w:rPr>
                <w:rFonts w:ascii="Times New Roman" w:eastAsia="宋体" w:hAnsi="Times New Roman" w:cs="Times New Roman"/>
                <w:b/>
                <w:bCs/>
                <w:color w:val="000000"/>
                <w:sz w:val="24"/>
                <w:szCs w:val="24"/>
              </w:rPr>
            </w:pPr>
            <w:r>
              <w:rPr>
                <w:rFonts w:ascii="Times New Roman" w:hAnsi="Times New Roman" w:cs="Times New Roman"/>
                <w:b/>
                <w:bCs/>
                <w:color w:val="000000"/>
              </w:rPr>
              <w:t>QS</w:t>
            </w:r>
            <w:r>
              <w:rPr>
                <w:rFonts w:cs="Times New Roman" w:hint="eastAsia"/>
                <w:b/>
                <w:bCs/>
                <w:color w:val="000000"/>
              </w:rPr>
              <w:t>排名</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811666" w:rsidRDefault="00811666">
            <w:pPr>
              <w:jc w:val="center"/>
              <w:outlineLvl w:val="0"/>
              <w:rPr>
                <w:rFonts w:ascii="Times New Roman" w:eastAsia="宋体" w:hAnsi="Times New Roman" w:cs="Times New Roman"/>
                <w:b/>
                <w:bCs/>
                <w:color w:val="000000"/>
                <w:sz w:val="24"/>
                <w:szCs w:val="24"/>
              </w:rPr>
            </w:pPr>
            <w:r>
              <w:rPr>
                <w:rFonts w:cs="Times New Roman" w:hint="eastAsia"/>
                <w:b/>
                <w:bCs/>
                <w:color w:val="000000"/>
              </w:rPr>
              <w:t>课程</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811666" w:rsidRDefault="00811666">
            <w:pPr>
              <w:jc w:val="center"/>
              <w:outlineLvl w:val="0"/>
              <w:rPr>
                <w:rFonts w:ascii="Times New Roman" w:eastAsia="宋体" w:hAnsi="Times New Roman" w:cs="Times New Roman"/>
                <w:b/>
                <w:bCs/>
                <w:color w:val="000000"/>
                <w:sz w:val="24"/>
                <w:szCs w:val="24"/>
              </w:rPr>
            </w:pPr>
            <w:r>
              <w:rPr>
                <w:rFonts w:cs="Times New Roman" w:hint="eastAsia"/>
                <w:b/>
                <w:bCs/>
                <w:color w:val="000000"/>
              </w:rPr>
              <w:t>专业类别</w:t>
            </w:r>
          </w:p>
        </w:tc>
        <w:tc>
          <w:tcPr>
            <w:tcW w:w="5180" w:type="dxa"/>
            <w:tcBorders>
              <w:top w:val="single" w:sz="4" w:space="0" w:color="auto"/>
              <w:left w:val="nil"/>
              <w:bottom w:val="single" w:sz="4" w:space="0" w:color="auto"/>
              <w:right w:val="single" w:sz="4" w:space="0" w:color="auto"/>
            </w:tcBorders>
            <w:shd w:val="clear" w:color="auto" w:fill="auto"/>
            <w:vAlign w:val="center"/>
            <w:hideMark/>
          </w:tcPr>
          <w:p w:rsidR="00811666" w:rsidRDefault="00811666">
            <w:pPr>
              <w:jc w:val="center"/>
              <w:outlineLvl w:val="0"/>
              <w:rPr>
                <w:rFonts w:ascii="Times New Roman" w:eastAsia="宋体" w:hAnsi="Times New Roman" w:cs="Times New Roman"/>
                <w:b/>
                <w:bCs/>
                <w:color w:val="000000"/>
                <w:sz w:val="24"/>
                <w:szCs w:val="24"/>
              </w:rPr>
            </w:pPr>
            <w:r>
              <w:rPr>
                <w:rFonts w:cs="Times New Roman" w:hint="eastAsia"/>
                <w:b/>
                <w:bCs/>
                <w:color w:val="000000"/>
              </w:rPr>
              <w:t>建议报名对象</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811666" w:rsidRDefault="00811666">
            <w:pPr>
              <w:jc w:val="center"/>
              <w:outlineLvl w:val="0"/>
              <w:rPr>
                <w:rFonts w:ascii="宋体" w:eastAsia="宋体" w:hAnsi="宋体" w:cs="宋体"/>
                <w:b/>
                <w:bCs/>
                <w:color w:val="000000"/>
                <w:sz w:val="24"/>
                <w:szCs w:val="24"/>
              </w:rPr>
            </w:pPr>
            <w:r>
              <w:rPr>
                <w:rFonts w:hint="eastAsia"/>
                <w:b/>
                <w:bCs/>
                <w:color w:val="000000"/>
              </w:rPr>
              <w:t>在外天数</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811666" w:rsidRDefault="00811666">
            <w:pPr>
              <w:jc w:val="center"/>
              <w:outlineLvl w:val="0"/>
              <w:rPr>
                <w:rFonts w:ascii="宋体" w:eastAsia="宋体" w:hAnsi="宋体" w:cs="宋体"/>
                <w:b/>
                <w:bCs/>
                <w:color w:val="000000"/>
                <w:sz w:val="24"/>
                <w:szCs w:val="24"/>
              </w:rPr>
            </w:pPr>
            <w:r>
              <w:rPr>
                <w:rFonts w:hint="eastAsia"/>
                <w:b/>
                <w:bCs/>
                <w:color w:val="000000"/>
              </w:rPr>
              <w:t>价格</w:t>
            </w:r>
          </w:p>
        </w:tc>
      </w:tr>
      <w:tr w:rsidR="00811666" w:rsidTr="00811666">
        <w:trPr>
          <w:trHeight w:val="1050"/>
        </w:trPr>
        <w:tc>
          <w:tcPr>
            <w:tcW w:w="1100" w:type="dxa"/>
            <w:tcBorders>
              <w:top w:val="nil"/>
              <w:left w:val="single" w:sz="4" w:space="0" w:color="auto"/>
              <w:bottom w:val="single" w:sz="4" w:space="0" w:color="auto"/>
              <w:right w:val="single" w:sz="4" w:space="0" w:color="auto"/>
            </w:tcBorders>
            <w:shd w:val="clear" w:color="auto" w:fill="auto"/>
            <w:textDirection w:val="tbRlV"/>
            <w:vAlign w:val="center"/>
            <w:hideMark/>
          </w:tcPr>
          <w:p w:rsidR="00811666" w:rsidRDefault="00811666">
            <w:pPr>
              <w:jc w:val="center"/>
              <w:outlineLvl w:val="0"/>
              <w:rPr>
                <w:rFonts w:ascii="宋体" w:eastAsia="宋体" w:hAnsi="宋体" w:cs="宋体"/>
                <w:b/>
                <w:bCs/>
                <w:color w:val="000000"/>
                <w:sz w:val="28"/>
                <w:szCs w:val="28"/>
              </w:rPr>
            </w:pPr>
            <w:r>
              <w:rPr>
                <w:rFonts w:hint="eastAsia"/>
                <w:b/>
                <w:bCs/>
                <w:color w:val="000000"/>
                <w:sz w:val="28"/>
                <w:szCs w:val="28"/>
              </w:rPr>
              <w:t>加拿大</w:t>
            </w:r>
          </w:p>
        </w:tc>
        <w:tc>
          <w:tcPr>
            <w:tcW w:w="2020" w:type="dxa"/>
            <w:tcBorders>
              <w:top w:val="nil"/>
              <w:left w:val="nil"/>
              <w:bottom w:val="single" w:sz="4" w:space="0" w:color="auto"/>
              <w:right w:val="single" w:sz="4" w:space="0" w:color="auto"/>
            </w:tcBorders>
            <w:shd w:val="clear" w:color="auto" w:fill="auto"/>
            <w:vAlign w:val="center"/>
            <w:hideMark/>
          </w:tcPr>
          <w:p w:rsidR="00811666" w:rsidRDefault="00811666">
            <w:pPr>
              <w:jc w:val="center"/>
              <w:outlineLvl w:val="0"/>
              <w:rPr>
                <w:rFonts w:ascii="Times New Roman" w:eastAsia="宋体" w:hAnsi="Times New Roman" w:cs="Times New Roman"/>
                <w:b/>
                <w:bCs/>
                <w:color w:val="000000"/>
                <w:sz w:val="22"/>
              </w:rPr>
            </w:pPr>
            <w:r>
              <w:rPr>
                <w:rFonts w:cs="Times New Roman" w:hint="eastAsia"/>
                <w:b/>
                <w:bCs/>
                <w:color w:val="000000"/>
                <w:sz w:val="22"/>
              </w:rPr>
              <w:t>约克大学</w:t>
            </w:r>
          </w:p>
        </w:tc>
        <w:tc>
          <w:tcPr>
            <w:tcW w:w="1480" w:type="dxa"/>
            <w:tcBorders>
              <w:top w:val="nil"/>
              <w:left w:val="nil"/>
              <w:bottom w:val="single" w:sz="4" w:space="0" w:color="auto"/>
              <w:right w:val="single" w:sz="4" w:space="0" w:color="auto"/>
            </w:tcBorders>
            <w:shd w:val="clear" w:color="auto" w:fill="auto"/>
            <w:vAlign w:val="center"/>
            <w:hideMark/>
          </w:tcPr>
          <w:p w:rsidR="00811666" w:rsidRDefault="00811666">
            <w:pPr>
              <w:jc w:val="center"/>
              <w:outlineLvl w:val="0"/>
              <w:rPr>
                <w:rFonts w:ascii="Times New Roman" w:eastAsia="宋体" w:hAnsi="Times New Roman" w:cs="Times New Roman"/>
                <w:color w:val="000000"/>
                <w:sz w:val="22"/>
              </w:rPr>
            </w:pPr>
            <w:r>
              <w:rPr>
                <w:rFonts w:cs="Times New Roman" w:hint="eastAsia"/>
                <w:color w:val="000000"/>
                <w:sz w:val="22"/>
              </w:rPr>
              <w:t>专业排名</w:t>
            </w:r>
            <w:r>
              <w:rPr>
                <w:rFonts w:ascii="Times New Roman" w:hAnsi="Times New Roman" w:cs="Times New Roman"/>
                <w:color w:val="000000"/>
                <w:sz w:val="22"/>
              </w:rPr>
              <w:t>49</w:t>
            </w:r>
          </w:p>
        </w:tc>
        <w:tc>
          <w:tcPr>
            <w:tcW w:w="1840" w:type="dxa"/>
            <w:tcBorders>
              <w:top w:val="nil"/>
              <w:left w:val="nil"/>
              <w:bottom w:val="single" w:sz="4" w:space="0" w:color="auto"/>
              <w:right w:val="single" w:sz="4" w:space="0" w:color="auto"/>
            </w:tcBorders>
            <w:shd w:val="clear" w:color="auto" w:fill="auto"/>
            <w:vAlign w:val="center"/>
            <w:hideMark/>
          </w:tcPr>
          <w:p w:rsidR="00811666" w:rsidRDefault="00811666">
            <w:pPr>
              <w:jc w:val="center"/>
              <w:outlineLvl w:val="0"/>
              <w:rPr>
                <w:rFonts w:ascii="Times New Roman" w:eastAsia="宋体" w:hAnsi="Times New Roman" w:cs="Times New Roman"/>
                <w:color w:val="000000"/>
                <w:sz w:val="22"/>
              </w:rPr>
            </w:pPr>
            <w:r>
              <w:rPr>
                <w:rFonts w:cs="Times New Roman" w:hint="eastAsia"/>
                <w:color w:val="000000"/>
                <w:sz w:val="22"/>
              </w:rPr>
              <w:t>工商管理</w:t>
            </w:r>
          </w:p>
        </w:tc>
        <w:tc>
          <w:tcPr>
            <w:tcW w:w="1440" w:type="dxa"/>
            <w:tcBorders>
              <w:top w:val="nil"/>
              <w:left w:val="nil"/>
              <w:bottom w:val="single" w:sz="4" w:space="0" w:color="auto"/>
              <w:right w:val="single" w:sz="4" w:space="0" w:color="auto"/>
            </w:tcBorders>
            <w:shd w:val="clear" w:color="auto" w:fill="auto"/>
            <w:vAlign w:val="center"/>
            <w:hideMark/>
          </w:tcPr>
          <w:p w:rsidR="00811666" w:rsidRDefault="00811666">
            <w:pPr>
              <w:jc w:val="center"/>
              <w:outlineLvl w:val="0"/>
              <w:rPr>
                <w:rFonts w:ascii="宋体" w:eastAsia="宋体" w:hAnsi="宋体" w:cs="宋体"/>
                <w:color w:val="000000"/>
                <w:sz w:val="22"/>
              </w:rPr>
            </w:pPr>
            <w:r>
              <w:rPr>
                <w:rFonts w:hint="eastAsia"/>
                <w:color w:val="000000"/>
                <w:sz w:val="22"/>
              </w:rPr>
              <w:t>管理学</w:t>
            </w:r>
          </w:p>
        </w:tc>
        <w:tc>
          <w:tcPr>
            <w:tcW w:w="5180" w:type="dxa"/>
            <w:tcBorders>
              <w:top w:val="nil"/>
              <w:left w:val="nil"/>
              <w:bottom w:val="single" w:sz="4" w:space="0" w:color="auto"/>
              <w:right w:val="single" w:sz="4" w:space="0" w:color="auto"/>
            </w:tcBorders>
            <w:shd w:val="clear" w:color="auto" w:fill="auto"/>
            <w:vAlign w:val="center"/>
            <w:hideMark/>
          </w:tcPr>
          <w:p w:rsidR="00811666" w:rsidRDefault="00811666">
            <w:pPr>
              <w:outlineLvl w:val="0"/>
              <w:rPr>
                <w:rFonts w:ascii="Times New Roman" w:eastAsia="宋体" w:hAnsi="Times New Roman" w:cs="Times New Roman"/>
                <w:color w:val="000000"/>
                <w:sz w:val="22"/>
              </w:rPr>
            </w:pPr>
            <w:r>
              <w:rPr>
                <w:rFonts w:cs="Times New Roman" w:hint="eastAsia"/>
                <w:color w:val="000000"/>
                <w:sz w:val="22"/>
              </w:rPr>
              <w:t>经济、金融、工商管理相关专业及有志于在商业领域发展的其他专业学生</w:t>
            </w:r>
          </w:p>
        </w:tc>
        <w:tc>
          <w:tcPr>
            <w:tcW w:w="1480" w:type="dxa"/>
            <w:tcBorders>
              <w:top w:val="nil"/>
              <w:left w:val="nil"/>
              <w:bottom w:val="single" w:sz="4" w:space="0" w:color="auto"/>
              <w:right w:val="single" w:sz="4" w:space="0" w:color="auto"/>
            </w:tcBorders>
            <w:shd w:val="clear" w:color="auto" w:fill="auto"/>
            <w:vAlign w:val="center"/>
            <w:hideMark/>
          </w:tcPr>
          <w:p w:rsidR="00811666" w:rsidRDefault="00811666">
            <w:pPr>
              <w:jc w:val="center"/>
              <w:outlineLvl w:val="0"/>
              <w:rPr>
                <w:rFonts w:ascii="Times New Roman" w:eastAsia="宋体" w:hAnsi="Times New Roman" w:cs="Times New Roman"/>
                <w:color w:val="000000"/>
                <w:sz w:val="22"/>
              </w:rPr>
            </w:pPr>
            <w:r>
              <w:rPr>
                <w:rFonts w:ascii="Times New Roman" w:hAnsi="Times New Roman" w:cs="Times New Roman"/>
                <w:color w:val="000000"/>
                <w:sz w:val="22"/>
              </w:rPr>
              <w:t>33</w:t>
            </w:r>
          </w:p>
        </w:tc>
        <w:tc>
          <w:tcPr>
            <w:tcW w:w="1520" w:type="dxa"/>
            <w:tcBorders>
              <w:top w:val="nil"/>
              <w:left w:val="nil"/>
              <w:bottom w:val="single" w:sz="4" w:space="0" w:color="auto"/>
              <w:right w:val="single" w:sz="4" w:space="0" w:color="auto"/>
            </w:tcBorders>
            <w:shd w:val="clear" w:color="auto" w:fill="auto"/>
            <w:vAlign w:val="center"/>
            <w:hideMark/>
          </w:tcPr>
          <w:p w:rsidR="00811666" w:rsidRDefault="00811666">
            <w:pPr>
              <w:jc w:val="center"/>
              <w:outlineLvl w:val="0"/>
              <w:rPr>
                <w:rFonts w:ascii="Times New Roman" w:eastAsia="宋体" w:hAnsi="Times New Roman" w:cs="Times New Roman"/>
                <w:color w:val="000000"/>
                <w:sz w:val="22"/>
              </w:rPr>
            </w:pPr>
            <w:r>
              <w:rPr>
                <w:rFonts w:ascii="Times New Roman" w:hAnsi="Times New Roman" w:cs="Times New Roman"/>
                <w:color w:val="000000"/>
                <w:sz w:val="22"/>
              </w:rPr>
              <w:t>51800</w:t>
            </w:r>
          </w:p>
        </w:tc>
      </w:tr>
      <w:tr w:rsidR="00811666" w:rsidTr="00811666">
        <w:trPr>
          <w:trHeight w:val="795"/>
        </w:trPr>
        <w:tc>
          <w:tcPr>
            <w:tcW w:w="1100"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811666" w:rsidRDefault="00811666">
            <w:pPr>
              <w:jc w:val="center"/>
              <w:outlineLvl w:val="0"/>
              <w:rPr>
                <w:rFonts w:ascii="宋体" w:eastAsia="宋体" w:hAnsi="宋体" w:cs="宋体"/>
                <w:b/>
                <w:bCs/>
                <w:color w:val="000000"/>
                <w:sz w:val="28"/>
                <w:szCs w:val="28"/>
              </w:rPr>
            </w:pPr>
            <w:r>
              <w:rPr>
                <w:rFonts w:hint="eastAsia"/>
                <w:b/>
                <w:bCs/>
                <w:color w:val="000000"/>
                <w:sz w:val="28"/>
                <w:szCs w:val="28"/>
              </w:rPr>
              <w:t>澳大利亚</w:t>
            </w:r>
          </w:p>
        </w:tc>
        <w:tc>
          <w:tcPr>
            <w:tcW w:w="2020" w:type="dxa"/>
            <w:tcBorders>
              <w:top w:val="nil"/>
              <w:left w:val="nil"/>
              <w:bottom w:val="single" w:sz="4" w:space="0" w:color="auto"/>
              <w:right w:val="single" w:sz="4" w:space="0" w:color="auto"/>
            </w:tcBorders>
            <w:shd w:val="clear" w:color="auto" w:fill="auto"/>
            <w:vAlign w:val="center"/>
            <w:hideMark/>
          </w:tcPr>
          <w:p w:rsidR="00811666" w:rsidRDefault="00811666">
            <w:pPr>
              <w:jc w:val="center"/>
              <w:outlineLvl w:val="0"/>
              <w:rPr>
                <w:rFonts w:ascii="Times New Roman" w:eastAsia="宋体" w:hAnsi="Times New Roman" w:cs="Times New Roman"/>
                <w:b/>
                <w:bCs/>
                <w:color w:val="000000"/>
                <w:sz w:val="22"/>
              </w:rPr>
            </w:pPr>
            <w:r>
              <w:rPr>
                <w:rFonts w:cs="Times New Roman" w:hint="eastAsia"/>
                <w:b/>
                <w:bCs/>
                <w:color w:val="000000"/>
                <w:sz w:val="22"/>
              </w:rPr>
              <w:t>墨尔本大学</w:t>
            </w:r>
          </w:p>
        </w:tc>
        <w:tc>
          <w:tcPr>
            <w:tcW w:w="1480" w:type="dxa"/>
            <w:tcBorders>
              <w:top w:val="nil"/>
              <w:left w:val="nil"/>
              <w:bottom w:val="single" w:sz="4" w:space="0" w:color="auto"/>
              <w:right w:val="single" w:sz="4" w:space="0" w:color="auto"/>
            </w:tcBorders>
            <w:shd w:val="clear" w:color="auto" w:fill="auto"/>
            <w:vAlign w:val="center"/>
            <w:hideMark/>
          </w:tcPr>
          <w:p w:rsidR="00811666" w:rsidRDefault="00811666">
            <w:pPr>
              <w:jc w:val="center"/>
              <w:outlineLvl w:val="0"/>
              <w:rPr>
                <w:rFonts w:ascii="Times New Roman" w:eastAsia="宋体" w:hAnsi="Times New Roman" w:cs="Times New Roman"/>
                <w:color w:val="000000"/>
                <w:sz w:val="22"/>
              </w:rPr>
            </w:pPr>
            <w:r>
              <w:rPr>
                <w:rFonts w:ascii="Times New Roman" w:hAnsi="Times New Roman" w:cs="Times New Roman"/>
                <w:color w:val="000000"/>
                <w:sz w:val="22"/>
              </w:rPr>
              <w:t>33</w:t>
            </w:r>
          </w:p>
        </w:tc>
        <w:tc>
          <w:tcPr>
            <w:tcW w:w="1840" w:type="dxa"/>
            <w:tcBorders>
              <w:top w:val="nil"/>
              <w:left w:val="nil"/>
              <w:bottom w:val="single" w:sz="4" w:space="0" w:color="auto"/>
              <w:right w:val="single" w:sz="4" w:space="0" w:color="auto"/>
            </w:tcBorders>
            <w:shd w:val="clear" w:color="auto" w:fill="auto"/>
            <w:vAlign w:val="center"/>
            <w:hideMark/>
          </w:tcPr>
          <w:p w:rsidR="00811666" w:rsidRDefault="00811666">
            <w:pPr>
              <w:jc w:val="center"/>
              <w:outlineLvl w:val="0"/>
              <w:rPr>
                <w:rFonts w:ascii="Times New Roman" w:eastAsia="宋体" w:hAnsi="Times New Roman" w:cs="Times New Roman"/>
                <w:color w:val="000000"/>
                <w:sz w:val="22"/>
              </w:rPr>
            </w:pPr>
            <w:r>
              <w:rPr>
                <w:rFonts w:cs="Times New Roman" w:hint="eastAsia"/>
                <w:color w:val="000000"/>
                <w:sz w:val="22"/>
              </w:rPr>
              <w:t>电子商务</w:t>
            </w:r>
          </w:p>
        </w:tc>
        <w:tc>
          <w:tcPr>
            <w:tcW w:w="1440" w:type="dxa"/>
            <w:tcBorders>
              <w:top w:val="nil"/>
              <w:left w:val="nil"/>
              <w:bottom w:val="single" w:sz="4" w:space="0" w:color="auto"/>
              <w:right w:val="single" w:sz="4" w:space="0" w:color="auto"/>
            </w:tcBorders>
            <w:shd w:val="clear" w:color="auto" w:fill="auto"/>
            <w:vAlign w:val="center"/>
            <w:hideMark/>
          </w:tcPr>
          <w:p w:rsidR="00811666" w:rsidRDefault="00811666">
            <w:pPr>
              <w:jc w:val="center"/>
              <w:outlineLvl w:val="0"/>
              <w:rPr>
                <w:rFonts w:ascii="宋体" w:eastAsia="宋体" w:hAnsi="宋体" w:cs="宋体"/>
                <w:color w:val="000000"/>
                <w:sz w:val="22"/>
              </w:rPr>
            </w:pPr>
            <w:r>
              <w:rPr>
                <w:rFonts w:hint="eastAsia"/>
                <w:color w:val="000000"/>
                <w:sz w:val="22"/>
              </w:rPr>
              <w:t>管理学</w:t>
            </w:r>
          </w:p>
        </w:tc>
        <w:tc>
          <w:tcPr>
            <w:tcW w:w="5180" w:type="dxa"/>
            <w:tcBorders>
              <w:top w:val="nil"/>
              <w:left w:val="nil"/>
              <w:bottom w:val="single" w:sz="4" w:space="0" w:color="auto"/>
              <w:right w:val="single" w:sz="4" w:space="0" w:color="auto"/>
            </w:tcBorders>
            <w:shd w:val="clear" w:color="auto" w:fill="auto"/>
            <w:vAlign w:val="center"/>
            <w:hideMark/>
          </w:tcPr>
          <w:p w:rsidR="00811666" w:rsidRDefault="00811666">
            <w:pPr>
              <w:outlineLvl w:val="0"/>
              <w:rPr>
                <w:rFonts w:ascii="Times New Roman" w:eastAsia="宋体" w:hAnsi="Times New Roman" w:cs="Times New Roman"/>
                <w:color w:val="000000"/>
                <w:sz w:val="22"/>
              </w:rPr>
            </w:pPr>
            <w:r>
              <w:rPr>
                <w:rFonts w:cs="Times New Roman" w:hint="eastAsia"/>
                <w:color w:val="000000"/>
                <w:sz w:val="22"/>
              </w:rPr>
              <w:t>本科一年及以上文科及经管等相关专业在校学生</w:t>
            </w:r>
          </w:p>
        </w:tc>
        <w:tc>
          <w:tcPr>
            <w:tcW w:w="1480" w:type="dxa"/>
            <w:tcBorders>
              <w:top w:val="nil"/>
              <w:left w:val="nil"/>
              <w:bottom w:val="single" w:sz="4" w:space="0" w:color="auto"/>
              <w:right w:val="single" w:sz="4" w:space="0" w:color="auto"/>
            </w:tcBorders>
            <w:shd w:val="clear" w:color="auto" w:fill="auto"/>
            <w:vAlign w:val="center"/>
            <w:hideMark/>
          </w:tcPr>
          <w:p w:rsidR="00811666" w:rsidRDefault="00811666">
            <w:pPr>
              <w:jc w:val="center"/>
              <w:outlineLvl w:val="0"/>
              <w:rPr>
                <w:rFonts w:ascii="Times New Roman" w:eastAsia="宋体" w:hAnsi="Times New Roman" w:cs="Times New Roman"/>
                <w:color w:val="000000"/>
                <w:sz w:val="22"/>
              </w:rPr>
            </w:pPr>
            <w:r>
              <w:rPr>
                <w:rFonts w:ascii="Times New Roman" w:hAnsi="Times New Roman" w:cs="Times New Roman"/>
                <w:color w:val="000000"/>
                <w:sz w:val="22"/>
              </w:rPr>
              <w:t>33</w:t>
            </w:r>
          </w:p>
        </w:tc>
        <w:tc>
          <w:tcPr>
            <w:tcW w:w="1520" w:type="dxa"/>
            <w:tcBorders>
              <w:top w:val="nil"/>
              <w:left w:val="nil"/>
              <w:bottom w:val="single" w:sz="4" w:space="0" w:color="auto"/>
              <w:right w:val="single" w:sz="4" w:space="0" w:color="auto"/>
            </w:tcBorders>
            <w:shd w:val="clear" w:color="auto" w:fill="auto"/>
            <w:vAlign w:val="center"/>
            <w:hideMark/>
          </w:tcPr>
          <w:p w:rsidR="00811666" w:rsidRDefault="00811666">
            <w:pPr>
              <w:jc w:val="center"/>
              <w:outlineLvl w:val="0"/>
              <w:rPr>
                <w:rFonts w:ascii="Times New Roman" w:eastAsia="宋体" w:hAnsi="Times New Roman" w:cs="Times New Roman"/>
                <w:color w:val="000000"/>
                <w:sz w:val="22"/>
              </w:rPr>
            </w:pPr>
            <w:r>
              <w:rPr>
                <w:rFonts w:ascii="Times New Roman" w:hAnsi="Times New Roman" w:cs="Times New Roman"/>
                <w:color w:val="000000"/>
                <w:sz w:val="22"/>
              </w:rPr>
              <w:t>59800</w:t>
            </w:r>
          </w:p>
        </w:tc>
      </w:tr>
      <w:tr w:rsidR="00811666" w:rsidTr="00811666">
        <w:trPr>
          <w:trHeight w:val="705"/>
        </w:trPr>
        <w:tc>
          <w:tcPr>
            <w:tcW w:w="1100" w:type="dxa"/>
            <w:vMerge/>
            <w:tcBorders>
              <w:top w:val="nil"/>
              <w:left w:val="single" w:sz="4" w:space="0" w:color="auto"/>
              <w:bottom w:val="single" w:sz="4" w:space="0" w:color="000000"/>
              <w:right w:val="single" w:sz="4" w:space="0" w:color="auto"/>
            </w:tcBorders>
            <w:vAlign w:val="center"/>
            <w:hideMark/>
          </w:tcPr>
          <w:p w:rsidR="00811666" w:rsidRDefault="00811666">
            <w:pPr>
              <w:rPr>
                <w:rFonts w:ascii="宋体" w:eastAsia="宋体" w:hAnsi="宋体" w:cs="宋体"/>
                <w:b/>
                <w:bCs/>
                <w:color w:val="000000"/>
                <w:sz w:val="28"/>
                <w:szCs w:val="28"/>
              </w:rPr>
            </w:pPr>
          </w:p>
        </w:tc>
        <w:tc>
          <w:tcPr>
            <w:tcW w:w="2020" w:type="dxa"/>
            <w:tcBorders>
              <w:top w:val="nil"/>
              <w:left w:val="nil"/>
              <w:bottom w:val="single" w:sz="4" w:space="0" w:color="auto"/>
              <w:right w:val="single" w:sz="4" w:space="0" w:color="auto"/>
            </w:tcBorders>
            <w:shd w:val="clear" w:color="auto" w:fill="auto"/>
            <w:vAlign w:val="center"/>
            <w:hideMark/>
          </w:tcPr>
          <w:p w:rsidR="00811666" w:rsidRDefault="00811666">
            <w:pPr>
              <w:jc w:val="center"/>
              <w:rPr>
                <w:rFonts w:ascii="Times New Roman" w:eastAsia="宋体" w:hAnsi="Times New Roman" w:cs="Times New Roman"/>
                <w:b/>
                <w:bCs/>
                <w:color w:val="000000"/>
                <w:sz w:val="22"/>
              </w:rPr>
            </w:pPr>
            <w:r>
              <w:rPr>
                <w:rFonts w:cs="Times New Roman" w:hint="eastAsia"/>
                <w:b/>
                <w:bCs/>
                <w:color w:val="000000"/>
                <w:sz w:val="22"/>
              </w:rPr>
              <w:t>悉尼大学</w:t>
            </w:r>
          </w:p>
        </w:tc>
        <w:tc>
          <w:tcPr>
            <w:tcW w:w="1480" w:type="dxa"/>
            <w:tcBorders>
              <w:top w:val="nil"/>
              <w:left w:val="nil"/>
              <w:bottom w:val="single" w:sz="4" w:space="0" w:color="auto"/>
              <w:right w:val="single" w:sz="4" w:space="0" w:color="auto"/>
            </w:tcBorders>
            <w:shd w:val="clear" w:color="auto" w:fill="auto"/>
            <w:vAlign w:val="center"/>
            <w:hideMark/>
          </w:tcPr>
          <w:p w:rsidR="00811666" w:rsidRDefault="00811666">
            <w:pPr>
              <w:jc w:val="center"/>
              <w:rPr>
                <w:rFonts w:ascii="Times New Roman" w:eastAsia="宋体" w:hAnsi="Times New Roman" w:cs="Times New Roman"/>
                <w:color w:val="000000"/>
                <w:sz w:val="22"/>
              </w:rPr>
            </w:pPr>
            <w:r>
              <w:rPr>
                <w:rFonts w:ascii="Times New Roman" w:hAnsi="Times New Roman" w:cs="Times New Roman"/>
                <w:color w:val="000000"/>
                <w:sz w:val="22"/>
              </w:rPr>
              <w:t>37</w:t>
            </w:r>
          </w:p>
        </w:tc>
        <w:tc>
          <w:tcPr>
            <w:tcW w:w="1840" w:type="dxa"/>
            <w:tcBorders>
              <w:top w:val="nil"/>
              <w:left w:val="nil"/>
              <w:bottom w:val="single" w:sz="4" w:space="0" w:color="auto"/>
              <w:right w:val="single" w:sz="4" w:space="0" w:color="auto"/>
            </w:tcBorders>
            <w:shd w:val="clear" w:color="auto" w:fill="auto"/>
            <w:vAlign w:val="center"/>
            <w:hideMark/>
          </w:tcPr>
          <w:p w:rsidR="00811666" w:rsidRDefault="00811666">
            <w:pPr>
              <w:jc w:val="center"/>
              <w:rPr>
                <w:rFonts w:ascii="宋体" w:eastAsia="宋体" w:hAnsi="宋体" w:cs="宋体"/>
                <w:color w:val="000000"/>
                <w:sz w:val="22"/>
              </w:rPr>
            </w:pPr>
            <w:r>
              <w:rPr>
                <w:rFonts w:hint="eastAsia"/>
                <w:color w:val="000000"/>
                <w:sz w:val="22"/>
              </w:rPr>
              <w:t>企业金融和风险管理</w:t>
            </w:r>
          </w:p>
        </w:tc>
        <w:tc>
          <w:tcPr>
            <w:tcW w:w="1440" w:type="dxa"/>
            <w:tcBorders>
              <w:top w:val="nil"/>
              <w:left w:val="nil"/>
              <w:bottom w:val="single" w:sz="4" w:space="0" w:color="auto"/>
              <w:right w:val="single" w:sz="4" w:space="0" w:color="auto"/>
            </w:tcBorders>
            <w:shd w:val="clear" w:color="auto" w:fill="auto"/>
            <w:vAlign w:val="center"/>
            <w:hideMark/>
          </w:tcPr>
          <w:p w:rsidR="00811666" w:rsidRDefault="00811666">
            <w:pPr>
              <w:jc w:val="center"/>
              <w:rPr>
                <w:rFonts w:ascii="宋体" w:eastAsia="宋体" w:hAnsi="宋体" w:cs="宋体"/>
                <w:color w:val="000000"/>
                <w:sz w:val="22"/>
              </w:rPr>
            </w:pPr>
            <w:r>
              <w:rPr>
                <w:rFonts w:hint="eastAsia"/>
                <w:color w:val="000000"/>
                <w:sz w:val="22"/>
              </w:rPr>
              <w:t>管理学</w:t>
            </w:r>
          </w:p>
        </w:tc>
        <w:tc>
          <w:tcPr>
            <w:tcW w:w="5180" w:type="dxa"/>
            <w:tcBorders>
              <w:top w:val="nil"/>
              <w:left w:val="nil"/>
              <w:bottom w:val="single" w:sz="4" w:space="0" w:color="auto"/>
              <w:right w:val="single" w:sz="4" w:space="0" w:color="auto"/>
            </w:tcBorders>
            <w:shd w:val="clear" w:color="auto" w:fill="auto"/>
            <w:vAlign w:val="center"/>
            <w:hideMark/>
          </w:tcPr>
          <w:p w:rsidR="00811666" w:rsidRDefault="00811666">
            <w:pPr>
              <w:rPr>
                <w:rFonts w:ascii="Times New Roman" w:eastAsia="宋体" w:hAnsi="Times New Roman" w:cs="Times New Roman"/>
                <w:color w:val="000000"/>
                <w:sz w:val="22"/>
              </w:rPr>
            </w:pPr>
            <w:r>
              <w:rPr>
                <w:rFonts w:cs="Times New Roman" w:hint="eastAsia"/>
                <w:color w:val="000000"/>
                <w:sz w:val="22"/>
              </w:rPr>
              <w:t>经济类专业或选修经济类专业的在校本科生</w:t>
            </w:r>
          </w:p>
        </w:tc>
        <w:tc>
          <w:tcPr>
            <w:tcW w:w="1480" w:type="dxa"/>
            <w:tcBorders>
              <w:top w:val="nil"/>
              <w:left w:val="nil"/>
              <w:bottom w:val="single" w:sz="4" w:space="0" w:color="auto"/>
              <w:right w:val="single" w:sz="4" w:space="0" w:color="auto"/>
            </w:tcBorders>
            <w:shd w:val="clear" w:color="auto" w:fill="auto"/>
            <w:vAlign w:val="center"/>
            <w:hideMark/>
          </w:tcPr>
          <w:p w:rsidR="00811666" w:rsidRDefault="00811666">
            <w:pPr>
              <w:jc w:val="center"/>
              <w:rPr>
                <w:rFonts w:ascii="Times New Roman" w:eastAsia="宋体" w:hAnsi="Times New Roman" w:cs="Times New Roman"/>
                <w:color w:val="000000"/>
                <w:sz w:val="22"/>
              </w:rPr>
            </w:pPr>
            <w:r>
              <w:rPr>
                <w:rFonts w:ascii="Times New Roman" w:hAnsi="Times New Roman" w:cs="Times New Roman"/>
                <w:color w:val="000000"/>
                <w:sz w:val="22"/>
              </w:rPr>
              <w:t>33</w:t>
            </w:r>
          </w:p>
        </w:tc>
        <w:tc>
          <w:tcPr>
            <w:tcW w:w="1520" w:type="dxa"/>
            <w:tcBorders>
              <w:top w:val="nil"/>
              <w:left w:val="nil"/>
              <w:bottom w:val="single" w:sz="4" w:space="0" w:color="auto"/>
              <w:right w:val="single" w:sz="4" w:space="0" w:color="auto"/>
            </w:tcBorders>
            <w:shd w:val="clear" w:color="auto" w:fill="auto"/>
            <w:vAlign w:val="center"/>
            <w:hideMark/>
          </w:tcPr>
          <w:p w:rsidR="00811666" w:rsidRDefault="00811666">
            <w:pPr>
              <w:jc w:val="center"/>
              <w:rPr>
                <w:rFonts w:ascii="Times New Roman" w:eastAsia="宋体" w:hAnsi="Times New Roman" w:cs="Times New Roman"/>
                <w:color w:val="000000"/>
                <w:sz w:val="22"/>
              </w:rPr>
            </w:pPr>
            <w:r>
              <w:rPr>
                <w:rFonts w:ascii="Times New Roman" w:hAnsi="Times New Roman" w:cs="Times New Roman"/>
                <w:color w:val="000000"/>
                <w:sz w:val="22"/>
              </w:rPr>
              <w:t>56800</w:t>
            </w:r>
          </w:p>
        </w:tc>
      </w:tr>
    </w:tbl>
    <w:p w:rsidR="00CA5EB8" w:rsidRPr="00811666" w:rsidRDefault="00CA5EB8" w:rsidP="00811666"/>
    <w:sectPr w:rsidR="00CA5EB8" w:rsidRPr="00811666" w:rsidSect="00811666">
      <w:pgSz w:w="16838" w:h="11906" w:orient="landscape"/>
      <w:pgMar w:top="851" w:right="720" w:bottom="851"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666"/>
    <w:rsid w:val="00811666"/>
    <w:rsid w:val="00CA5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64986">
      <w:bodyDiv w:val="1"/>
      <w:marLeft w:val="0"/>
      <w:marRight w:val="0"/>
      <w:marTop w:val="0"/>
      <w:marBottom w:val="0"/>
      <w:divBdr>
        <w:top w:val="none" w:sz="0" w:space="0" w:color="auto"/>
        <w:left w:val="none" w:sz="0" w:space="0" w:color="auto"/>
        <w:bottom w:val="none" w:sz="0" w:space="0" w:color="auto"/>
        <w:right w:val="none" w:sz="0" w:space="0" w:color="auto"/>
      </w:divBdr>
    </w:div>
    <w:div w:id="669676575">
      <w:bodyDiv w:val="1"/>
      <w:marLeft w:val="0"/>
      <w:marRight w:val="0"/>
      <w:marTop w:val="0"/>
      <w:marBottom w:val="0"/>
      <w:divBdr>
        <w:top w:val="none" w:sz="0" w:space="0" w:color="auto"/>
        <w:left w:val="none" w:sz="0" w:space="0" w:color="auto"/>
        <w:bottom w:val="none" w:sz="0" w:space="0" w:color="auto"/>
        <w:right w:val="none" w:sz="0" w:space="0" w:color="auto"/>
      </w:divBdr>
    </w:div>
    <w:div w:id="212811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jessie</dc:creator>
  <cp:lastModifiedBy>jessie</cp:lastModifiedBy>
  <cp:revision>1</cp:revision>
  <dcterms:created xsi:type="dcterms:W3CDTF">2015-03-12T08:09:00Z</dcterms:created>
  <dcterms:modified xsi:type="dcterms:W3CDTF">2015-03-12T08:17:00Z</dcterms:modified>
</cp:coreProperties>
</file>